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7945" w14:textId="4CC81F4C" w:rsidR="002C43DD" w:rsidRPr="00BF1DFE" w:rsidRDefault="002C43DD" w:rsidP="003132C2">
      <w:pPr>
        <w:tabs>
          <w:tab w:val="left" w:pos="5529"/>
        </w:tabs>
        <w:ind w:left="709"/>
        <w:rPr>
          <w:sz w:val="20"/>
          <w:szCs w:val="20"/>
        </w:rPr>
      </w:pPr>
      <w:r w:rsidRPr="00BF1DF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8145034" wp14:editId="50A0D14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25843" cy="1207007"/>
            <wp:effectExtent l="0" t="0" r="0" b="0"/>
            <wp:wrapTight wrapText="bothSides">
              <wp:wrapPolygon edited="0">
                <wp:start x="0" y="0"/>
                <wp:lineTo x="0" y="21145"/>
                <wp:lineTo x="21540" y="21145"/>
                <wp:lineTo x="2154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843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0090F" w14:textId="7071E56F" w:rsidR="002C43DD" w:rsidRPr="00BF1DFE" w:rsidRDefault="002C43DD" w:rsidP="003132C2">
      <w:pPr>
        <w:tabs>
          <w:tab w:val="left" w:pos="5529"/>
        </w:tabs>
        <w:ind w:left="709"/>
        <w:rPr>
          <w:sz w:val="23"/>
          <w:szCs w:val="23"/>
        </w:rPr>
      </w:pPr>
    </w:p>
    <w:p w14:paraId="2C6858BF" w14:textId="2359F2E6" w:rsidR="002C43DD" w:rsidRPr="00BF1DFE" w:rsidRDefault="002C43DD" w:rsidP="003132C2">
      <w:pPr>
        <w:tabs>
          <w:tab w:val="left" w:pos="5529"/>
        </w:tabs>
        <w:ind w:left="709"/>
      </w:pPr>
      <w:r w:rsidRPr="00BF1D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7800E" wp14:editId="4CA89D69">
                <wp:simplePos x="0" y="0"/>
                <wp:positionH relativeFrom="page">
                  <wp:posOffset>217805</wp:posOffset>
                </wp:positionH>
                <wp:positionV relativeFrom="paragraph">
                  <wp:posOffset>-1380490</wp:posOffset>
                </wp:positionV>
                <wp:extent cx="7126605" cy="120713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C8A0" w14:textId="77777777" w:rsidR="002C43DD" w:rsidRPr="000E09F7" w:rsidRDefault="002C43DD" w:rsidP="002C43DD">
                            <w:pPr>
                              <w:spacing w:before="221"/>
                              <w:ind w:left="2793" w:right="558" w:hanging="1383"/>
                              <w:rPr>
                                <w:sz w:val="36"/>
                                <w:szCs w:val="36"/>
                              </w:rPr>
                            </w:pP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Свидетельство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СРО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НП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«МОПО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«</w:t>
                            </w:r>
                            <w:proofErr w:type="spellStart"/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ОборонСтрой</w:t>
                            </w:r>
                            <w:proofErr w:type="spellEnd"/>
                            <w:r w:rsidRPr="000E09F7">
                              <w:rPr>
                                <w:sz w:val="36"/>
                                <w:szCs w:val="36"/>
                              </w:rPr>
                              <w:t xml:space="preserve"> Проект»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от</w:t>
                            </w:r>
                            <w:r w:rsidRPr="000E09F7">
                              <w:rPr>
                                <w:spacing w:val="4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26.02.2015</w:t>
                            </w:r>
                            <w:r w:rsidRPr="000E09F7">
                              <w:rPr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z w:val="36"/>
                                <w:szCs w:val="36"/>
                              </w:rPr>
                              <w:t>№</w:t>
                            </w:r>
                            <w:r w:rsidRPr="000E09F7">
                              <w:rPr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09F7">
                              <w:rPr>
                                <w:spacing w:val="-1"/>
                                <w:sz w:val="36"/>
                                <w:szCs w:val="36"/>
                              </w:rPr>
                              <w:t>П-02-1321-3702715816-2015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780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15pt;margin-top:-108.7pt;width:561.15pt;height:9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" filled="f" stroked="f">
                <v:textbox inset="0,0,0,0">
                  <w:txbxContent>
                    <w:p w14:paraId="324EC8A0" w14:textId="77777777" w:rsidR="002C43DD" w:rsidRPr="000E09F7" w:rsidRDefault="002C43DD" w:rsidP="002C43DD">
                      <w:pPr>
                        <w:spacing w:before="221"/>
                        <w:ind w:left="2793" w:right="558" w:hanging="1383"/>
                        <w:rPr>
                          <w:sz w:val="36"/>
                          <w:szCs w:val="36"/>
                        </w:rPr>
                      </w:pP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Свидетельство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СРО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НП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«МОПО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«ОборонСтрой</w:t>
                      </w:r>
                      <w:r w:rsidRPr="000E09F7">
                        <w:rPr>
                          <w:sz w:val="36"/>
                          <w:szCs w:val="36"/>
                        </w:rPr>
                        <w:t xml:space="preserve"> Проект»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от</w:t>
                      </w:r>
                      <w:r w:rsidRPr="000E09F7">
                        <w:rPr>
                          <w:spacing w:val="45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26.02.2015</w:t>
                      </w:r>
                      <w:r w:rsidRPr="000E09F7">
                        <w:rPr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z w:val="36"/>
                          <w:szCs w:val="36"/>
                        </w:rPr>
                        <w:t>№</w:t>
                      </w:r>
                      <w:r w:rsidRPr="000E09F7">
                        <w:rPr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0E09F7">
                        <w:rPr>
                          <w:spacing w:val="-1"/>
                          <w:sz w:val="36"/>
                          <w:szCs w:val="36"/>
                        </w:rPr>
                        <w:t>П-02-1321-3702715816-2015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1DFE">
        <w:rPr>
          <w:b/>
        </w:rPr>
        <w:t>СРО</w:t>
      </w:r>
      <w:r w:rsidRPr="00BF1DFE">
        <w:rPr>
          <w:b/>
          <w:spacing w:val="54"/>
        </w:rPr>
        <w:t xml:space="preserve"> </w:t>
      </w:r>
      <w:r w:rsidRPr="00BF1DFE">
        <w:rPr>
          <w:b/>
          <w:spacing w:val="-1"/>
        </w:rPr>
        <w:t>Ассоциация</w:t>
      </w:r>
      <w:r w:rsidRPr="00BF1DFE">
        <w:rPr>
          <w:b/>
        </w:rPr>
        <w:t xml:space="preserve"> </w:t>
      </w:r>
      <w:r w:rsidRPr="00BF1DFE">
        <w:rPr>
          <w:b/>
          <w:spacing w:val="-1"/>
        </w:rPr>
        <w:t>«Региональное</w:t>
      </w:r>
      <w:r w:rsidRPr="00BF1DFE">
        <w:rPr>
          <w:b/>
          <w:spacing w:val="-2"/>
        </w:rPr>
        <w:t xml:space="preserve"> </w:t>
      </w:r>
      <w:r w:rsidRPr="00BF1DFE">
        <w:rPr>
          <w:b/>
          <w:spacing w:val="-1"/>
        </w:rPr>
        <w:t>Объединение</w:t>
      </w:r>
      <w:r w:rsidRPr="00BF1DFE">
        <w:rPr>
          <w:b/>
          <w:spacing w:val="-2"/>
        </w:rPr>
        <w:t xml:space="preserve"> </w:t>
      </w:r>
      <w:r w:rsidRPr="00BF1DFE">
        <w:rPr>
          <w:b/>
          <w:spacing w:val="-1"/>
        </w:rPr>
        <w:t>Проектировщиков»</w:t>
      </w:r>
      <w:r w:rsidRPr="00BF1DFE">
        <w:rPr>
          <w:b/>
        </w:rPr>
        <w:t xml:space="preserve"> </w:t>
      </w:r>
      <w:r w:rsidRPr="00BF1DFE">
        <w:rPr>
          <w:b/>
          <w:spacing w:val="-1"/>
        </w:rPr>
        <w:t>СРО-П-204-19122018</w:t>
      </w:r>
    </w:p>
    <w:p w14:paraId="3A215820" w14:textId="6F8B646E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5"/>
          <w:szCs w:val="5"/>
        </w:rPr>
      </w:pPr>
    </w:p>
    <w:p w14:paraId="2C3E9B11" w14:textId="77777777" w:rsidR="002C43DD" w:rsidRPr="00BF1DFE" w:rsidRDefault="002C43DD" w:rsidP="003132C2">
      <w:pPr>
        <w:tabs>
          <w:tab w:val="left" w:pos="5529"/>
        </w:tabs>
        <w:ind w:left="709"/>
        <w:rPr>
          <w:sz w:val="2"/>
          <w:szCs w:val="2"/>
        </w:rPr>
      </w:pPr>
      <w:r w:rsidRPr="00BF1DFE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AB9697" wp14:editId="00BD09B5">
                <wp:extent cx="5583767" cy="45719"/>
                <wp:effectExtent l="0" t="0" r="1714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767" cy="45719"/>
                          <a:chOff x="0" y="0"/>
                          <a:chExt cx="8660" cy="2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40" cy="2"/>
                            <a:chOff x="10" y="10"/>
                            <a:chExt cx="864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40"/>
                                <a:gd name="T2" fmla="+- 0 8650 1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35D4C" id="Group 7" o:spid="_x0000_s1026" style="width:439.65pt;height:3.6pt;mso-position-horizontal-relative:char;mso-position-vertical-relative:line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">
                <v:group id="Group 8" o:spid="_x0000_s1027" style="position:absolute;left:10;top:10;width:8640;height:2" coordorigin="10,1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10;top:1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" path="m,l8640,e" filled="f" strokeweight="1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8CFB40A" w14:textId="42873586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p w14:paraId="533ACDCE" w14:textId="7235A903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p w14:paraId="11F64084" w14:textId="4BF92E5B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8"/>
          <w:szCs w:val="28"/>
        </w:rPr>
      </w:pPr>
    </w:p>
    <w:p w14:paraId="2F15B1EA" w14:textId="7B1F9296" w:rsidR="002C43DD" w:rsidRPr="00BF1DFE" w:rsidRDefault="002C43DD" w:rsidP="003132C2">
      <w:pPr>
        <w:pStyle w:val="a5"/>
        <w:tabs>
          <w:tab w:val="left" w:pos="5529"/>
        </w:tabs>
        <w:ind w:left="709"/>
        <w:rPr>
          <w:rFonts w:cs="Times New Roman"/>
          <w:bCs w:val="0"/>
          <w:lang w:val="ru-RU"/>
        </w:rPr>
      </w:pPr>
      <w:r w:rsidRPr="00BF1DFE">
        <w:rPr>
          <w:rFonts w:cs="Times New Roman"/>
          <w:lang w:val="ru-RU"/>
        </w:rPr>
        <w:t xml:space="preserve">Заказ: </w:t>
      </w:r>
      <w:r w:rsidRPr="00BF1DFE">
        <w:rPr>
          <w:rFonts w:cs="Times New Roman"/>
          <w:spacing w:val="-2"/>
          <w:lang w:val="ru-RU"/>
        </w:rPr>
        <w:t>№ </w:t>
      </w:r>
      <w:r>
        <w:rPr>
          <w:rFonts w:cs="Times New Roman"/>
          <w:spacing w:val="-2"/>
          <w:lang w:val="ru-RU"/>
        </w:rPr>
        <w:t>7/ПИ-2023</w:t>
      </w:r>
    </w:p>
    <w:p w14:paraId="6E572D0E" w14:textId="1543B19C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8"/>
          <w:szCs w:val="28"/>
        </w:rPr>
      </w:pPr>
    </w:p>
    <w:p w14:paraId="21686421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8"/>
          <w:szCs w:val="28"/>
        </w:rPr>
      </w:pPr>
    </w:p>
    <w:p w14:paraId="3CD60B26" w14:textId="1AC0F66A" w:rsidR="002C43DD" w:rsidRPr="00BF1DFE" w:rsidRDefault="002C43DD" w:rsidP="003132C2">
      <w:pPr>
        <w:tabs>
          <w:tab w:val="left" w:pos="2947"/>
          <w:tab w:val="left" w:pos="5529"/>
        </w:tabs>
        <w:ind w:left="709"/>
        <w:rPr>
          <w:b/>
          <w:bCs/>
          <w:sz w:val="28"/>
          <w:szCs w:val="28"/>
        </w:rPr>
      </w:pPr>
      <w:bookmarkStart w:id="0" w:name="_Hlk106028708"/>
      <w:r w:rsidRPr="00BF1DFE">
        <w:rPr>
          <w:b/>
          <w:spacing w:val="-1"/>
          <w:sz w:val="28"/>
          <w:szCs w:val="28"/>
        </w:rPr>
        <w:t>Заказчик:</w:t>
      </w:r>
      <w:r w:rsidRPr="00BF1DFE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Давлетов Д.С.</w:t>
      </w:r>
    </w:p>
    <w:p w14:paraId="7A767D61" w14:textId="241C650A" w:rsidR="002C43DD" w:rsidRPr="00BF1DFE" w:rsidRDefault="002C43DD" w:rsidP="003132C2">
      <w:pPr>
        <w:pStyle w:val="a5"/>
        <w:tabs>
          <w:tab w:val="left" w:pos="5529"/>
        </w:tabs>
        <w:ind w:left="709"/>
        <w:rPr>
          <w:rFonts w:cs="Times New Roman"/>
          <w:bCs w:val="0"/>
          <w:lang w:val="ru-RU"/>
        </w:rPr>
      </w:pPr>
    </w:p>
    <w:p w14:paraId="2EB4E481" w14:textId="7FB3486F" w:rsidR="002C43DD" w:rsidRPr="00BF1DFE" w:rsidRDefault="002C43DD" w:rsidP="003132C2">
      <w:pPr>
        <w:pStyle w:val="a5"/>
        <w:tabs>
          <w:tab w:val="left" w:pos="5529"/>
        </w:tabs>
        <w:ind w:left="709"/>
        <w:rPr>
          <w:rFonts w:cs="Times New Roman"/>
          <w:bCs w:val="0"/>
          <w:lang w:val="ru-RU"/>
        </w:rPr>
      </w:pPr>
    </w:p>
    <w:p w14:paraId="6CAF02DA" w14:textId="77777777" w:rsidR="002C43DD" w:rsidRPr="00BF1DFE" w:rsidRDefault="002C43DD" w:rsidP="003132C2">
      <w:pPr>
        <w:pStyle w:val="a5"/>
        <w:tabs>
          <w:tab w:val="left" w:pos="5529"/>
        </w:tabs>
        <w:ind w:left="709"/>
        <w:rPr>
          <w:rFonts w:cs="Times New Roman"/>
          <w:bCs w:val="0"/>
          <w:lang w:val="ru-RU"/>
        </w:rPr>
      </w:pPr>
    </w:p>
    <w:p w14:paraId="672D9226" w14:textId="77777777" w:rsidR="00562210" w:rsidRPr="00E441B0" w:rsidRDefault="00562210" w:rsidP="00562210">
      <w:pPr>
        <w:ind w:left="851" w:right="515"/>
        <w:jc w:val="center"/>
        <w:rPr>
          <w:b/>
          <w:color w:val="000000" w:themeColor="text1"/>
          <w:sz w:val="40"/>
          <w:szCs w:val="40"/>
        </w:rPr>
      </w:pPr>
      <w:r w:rsidRPr="00E441B0">
        <w:rPr>
          <w:b/>
          <w:color w:val="000000" w:themeColor="text1"/>
          <w:sz w:val="40"/>
          <w:szCs w:val="40"/>
        </w:rPr>
        <w:t xml:space="preserve">Проект внесения изменений 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</w:t>
      </w:r>
    </w:p>
    <w:p w14:paraId="451563FC" w14:textId="5A4C9D36" w:rsidR="002C43DD" w:rsidRPr="00A64A82" w:rsidRDefault="00562210" w:rsidP="00562210">
      <w:pPr>
        <w:tabs>
          <w:tab w:val="left" w:pos="5529"/>
        </w:tabs>
        <w:ind w:left="709"/>
        <w:jc w:val="center"/>
        <w:rPr>
          <w:b/>
          <w:color w:val="000000" w:themeColor="text1"/>
          <w:sz w:val="44"/>
        </w:rPr>
      </w:pPr>
      <w:r w:rsidRPr="00E441B0">
        <w:rPr>
          <w:b/>
          <w:color w:val="000000" w:themeColor="text1"/>
          <w:sz w:val="40"/>
          <w:szCs w:val="40"/>
        </w:rPr>
        <w:t>от 10.06.2019 № 805 (в редакции постановления Администрации города Иванова от 21.12.2022 №</w:t>
      </w:r>
      <w:r>
        <w:rPr>
          <w:b/>
          <w:color w:val="000000" w:themeColor="text1"/>
          <w:sz w:val="40"/>
          <w:szCs w:val="40"/>
        </w:rPr>
        <w:t xml:space="preserve"> </w:t>
      </w:r>
      <w:r w:rsidRPr="00E441B0">
        <w:rPr>
          <w:b/>
          <w:color w:val="000000" w:themeColor="text1"/>
          <w:sz w:val="40"/>
          <w:szCs w:val="40"/>
        </w:rPr>
        <w:t>2133)</w:t>
      </w:r>
    </w:p>
    <w:bookmarkEnd w:id="0"/>
    <w:p w14:paraId="60A98985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7"/>
          <w:szCs w:val="27"/>
        </w:rPr>
      </w:pPr>
    </w:p>
    <w:p w14:paraId="630D9E63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30"/>
          <w:szCs w:val="30"/>
        </w:rPr>
      </w:pPr>
    </w:p>
    <w:p w14:paraId="48CA0C22" w14:textId="77777777" w:rsidR="002C43DD" w:rsidRPr="00BF1DFE" w:rsidRDefault="002C43DD" w:rsidP="003132C2">
      <w:pPr>
        <w:pStyle w:val="a5"/>
        <w:tabs>
          <w:tab w:val="left" w:pos="5529"/>
        </w:tabs>
        <w:ind w:left="709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r>
        <w:rPr>
          <w:rFonts w:cs="Times New Roman"/>
          <w:spacing w:val="-2"/>
          <w:sz w:val="32"/>
          <w:szCs w:val="32"/>
          <w:lang w:val="ru-RU"/>
        </w:rPr>
        <w:t>7/ПИ-2023</w:t>
      </w:r>
      <w:r w:rsidRPr="00BF1DFE">
        <w:rPr>
          <w:spacing w:val="-2"/>
          <w:sz w:val="32"/>
          <w:szCs w:val="32"/>
          <w:lang w:val="ru-RU"/>
        </w:rPr>
        <w:t>-</w:t>
      </w:r>
      <w:r w:rsidRPr="00BF1DFE"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  <w:lang w:val="ru-RU"/>
        </w:rPr>
        <w:t>П</w:t>
      </w:r>
      <w:r w:rsidRPr="00BF1DFE">
        <w:rPr>
          <w:sz w:val="32"/>
          <w:szCs w:val="32"/>
          <w:lang w:val="ru-RU"/>
        </w:rPr>
        <w:t>Т</w:t>
      </w:r>
    </w:p>
    <w:p w14:paraId="0A404C05" w14:textId="77777777" w:rsidR="002C43DD" w:rsidRPr="00BF1DFE" w:rsidRDefault="002C43DD" w:rsidP="003132C2">
      <w:pPr>
        <w:tabs>
          <w:tab w:val="left" w:pos="5529"/>
        </w:tabs>
        <w:ind w:left="709"/>
        <w:jc w:val="center"/>
        <w:rPr>
          <w:b/>
          <w:bCs/>
          <w:sz w:val="32"/>
          <w:szCs w:val="32"/>
        </w:rPr>
      </w:pPr>
    </w:p>
    <w:p w14:paraId="5FB12339" w14:textId="77777777" w:rsidR="002C43DD" w:rsidRPr="00BF1DFE" w:rsidRDefault="002C43DD" w:rsidP="003132C2">
      <w:pPr>
        <w:tabs>
          <w:tab w:val="left" w:pos="5529"/>
        </w:tabs>
        <w:ind w:left="709"/>
        <w:jc w:val="center"/>
        <w:rPr>
          <w:b/>
          <w:bCs/>
          <w:sz w:val="32"/>
          <w:szCs w:val="32"/>
        </w:rPr>
      </w:pPr>
    </w:p>
    <w:p w14:paraId="29A11F85" w14:textId="14B8A073" w:rsidR="002C43DD" w:rsidRPr="00AA761F" w:rsidRDefault="002C43DD" w:rsidP="003132C2">
      <w:pPr>
        <w:pStyle w:val="2"/>
        <w:tabs>
          <w:tab w:val="left" w:pos="5529"/>
        </w:tabs>
        <w:ind w:left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A761F">
        <w:rPr>
          <w:rFonts w:ascii="Times New Roman" w:hAnsi="Times New Roman" w:cs="Times New Roman"/>
          <w:color w:val="auto"/>
          <w:spacing w:val="-1"/>
          <w:sz w:val="32"/>
          <w:szCs w:val="32"/>
        </w:rPr>
        <w:t>Том</w:t>
      </w:r>
      <w:r w:rsidRPr="00AA761F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14:paraId="2542F4AE" w14:textId="7405F0DD" w:rsidR="002C43DD" w:rsidRPr="00216BFF" w:rsidRDefault="002C43DD" w:rsidP="003132C2">
      <w:pPr>
        <w:tabs>
          <w:tab w:val="left" w:pos="5529"/>
        </w:tabs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t>Материалы по обоснованию</w:t>
      </w:r>
    </w:p>
    <w:p w14:paraId="14B17601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p w14:paraId="7708C014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p w14:paraId="25BDB68E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3978" w:type="dxa"/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3"/>
        <w:gridCol w:w="852"/>
      </w:tblGrid>
      <w:tr w:rsidR="002C43DD" w:rsidRPr="00BF1DFE" w14:paraId="5E7DF2E1" w14:textId="77777777" w:rsidTr="00A95AD1">
        <w:trPr>
          <w:trHeight w:hRule="exact" w:val="283"/>
        </w:trPr>
        <w:tc>
          <w:tcPr>
            <w:tcW w:w="56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DF8411A" w14:textId="77777777" w:rsidR="002C43DD" w:rsidRPr="00BF1DFE" w:rsidRDefault="002C43DD" w:rsidP="003132C2">
            <w:pPr>
              <w:pStyle w:val="TableParagraph"/>
              <w:tabs>
                <w:tab w:val="left" w:pos="5529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1DFE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BF1DF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7E670F7" w14:textId="77777777" w:rsidR="002C43DD" w:rsidRPr="00BF1DFE" w:rsidRDefault="002C43DD" w:rsidP="003132C2">
            <w:pPr>
              <w:pStyle w:val="TableParagraph"/>
              <w:tabs>
                <w:tab w:val="left" w:pos="5529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D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F1DF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F1D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док</w:t>
            </w:r>
            <w:proofErr w:type="spellEnd"/>
            <w:r w:rsidRPr="00BF1D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E888A93" w14:textId="77777777" w:rsidR="002C43DD" w:rsidRPr="00BF1DFE" w:rsidRDefault="002C43DD" w:rsidP="003132C2">
            <w:pPr>
              <w:pStyle w:val="TableParagraph"/>
              <w:tabs>
                <w:tab w:val="left" w:pos="5529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1DFE">
              <w:rPr>
                <w:rFonts w:ascii="Times New Roman" w:hAnsi="Times New Roman"/>
                <w:spacing w:val="-1"/>
                <w:sz w:val="20"/>
              </w:rPr>
              <w:t>Подпись</w:t>
            </w:r>
            <w:proofErr w:type="spellEnd"/>
          </w:p>
        </w:tc>
        <w:tc>
          <w:tcPr>
            <w:tcW w:w="85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738F0E2" w14:textId="77777777" w:rsidR="002C43DD" w:rsidRPr="00BF1DFE" w:rsidRDefault="002C43DD" w:rsidP="003132C2">
            <w:pPr>
              <w:pStyle w:val="TableParagraph"/>
              <w:tabs>
                <w:tab w:val="left" w:pos="5529"/>
              </w:tabs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1DFE"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</w:tr>
      <w:tr w:rsidR="002C43DD" w:rsidRPr="00BF1DFE" w14:paraId="7601AAD3" w14:textId="77777777" w:rsidTr="00A95AD1">
        <w:trPr>
          <w:trHeight w:hRule="exact" w:val="265"/>
        </w:trPr>
        <w:tc>
          <w:tcPr>
            <w:tcW w:w="566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0DB876B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0E6DA02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34632CD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717C587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</w:tr>
      <w:tr w:rsidR="002C43DD" w:rsidRPr="00BF1DFE" w14:paraId="1EADBF0F" w14:textId="77777777" w:rsidTr="00A95AD1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903583D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05CF21A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8C0B666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422308F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</w:tr>
      <w:tr w:rsidR="002C43DD" w:rsidRPr="00BF1DFE" w14:paraId="7B32CCEF" w14:textId="77777777" w:rsidTr="00A95AD1">
        <w:trPr>
          <w:trHeight w:hRule="exact" w:val="302"/>
        </w:trPr>
        <w:tc>
          <w:tcPr>
            <w:tcW w:w="566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76583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4E1BE0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900636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  <w:tc>
          <w:tcPr>
            <w:tcW w:w="85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B3B67" w14:textId="77777777" w:rsidR="002C43DD" w:rsidRPr="00BF1DFE" w:rsidRDefault="002C43DD" w:rsidP="003132C2">
            <w:pPr>
              <w:tabs>
                <w:tab w:val="left" w:pos="5529"/>
              </w:tabs>
              <w:ind w:left="709"/>
            </w:pPr>
          </w:p>
        </w:tc>
      </w:tr>
    </w:tbl>
    <w:p w14:paraId="66ECE9F4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20"/>
          <w:szCs w:val="20"/>
        </w:rPr>
      </w:pPr>
    </w:p>
    <w:p w14:paraId="29D81CAB" w14:textId="77777777" w:rsidR="002C43DD" w:rsidRPr="00BF1DFE" w:rsidRDefault="002C43DD" w:rsidP="003132C2">
      <w:pPr>
        <w:tabs>
          <w:tab w:val="left" w:pos="5529"/>
        </w:tabs>
        <w:ind w:left="709"/>
        <w:rPr>
          <w:b/>
          <w:bCs/>
          <w:sz w:val="18"/>
          <w:szCs w:val="18"/>
        </w:rPr>
      </w:pPr>
    </w:p>
    <w:p w14:paraId="62D09C98" w14:textId="22F64439" w:rsidR="002C43DD" w:rsidRPr="00F60EAF" w:rsidRDefault="002C43DD" w:rsidP="003132C2">
      <w:pPr>
        <w:pStyle w:val="a5"/>
        <w:tabs>
          <w:tab w:val="left" w:pos="142"/>
        </w:tabs>
        <w:ind w:left="709"/>
        <w:jc w:val="center"/>
        <w:rPr>
          <w:b w:val="0"/>
          <w:bCs w:val="0"/>
          <w:spacing w:val="-1"/>
          <w:lang w:val="ru-RU"/>
        </w:rPr>
      </w:pPr>
      <w:r w:rsidRPr="00F60EAF">
        <w:rPr>
          <w:lang w:val="ru-RU"/>
        </w:rPr>
        <w:t>Иваново</w:t>
      </w:r>
      <w:r w:rsidRPr="00BF1DFE">
        <w:rPr>
          <w:lang w:val="ru-RU"/>
        </w:rPr>
        <w:t>,</w:t>
      </w:r>
      <w:r w:rsidRPr="00F60EAF">
        <w:rPr>
          <w:spacing w:val="2"/>
          <w:lang w:val="ru-RU"/>
        </w:rPr>
        <w:t xml:space="preserve"> </w:t>
      </w:r>
      <w:r w:rsidRPr="00F60EAF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F60EAF">
        <w:rPr>
          <w:spacing w:val="1"/>
          <w:lang w:val="ru-RU"/>
        </w:rPr>
        <w:t xml:space="preserve"> </w:t>
      </w:r>
      <w:r w:rsidRPr="00F60EAF">
        <w:rPr>
          <w:spacing w:val="-1"/>
          <w:lang w:val="ru-RU"/>
        </w:rPr>
        <w:t>г.</w:t>
      </w:r>
      <w:r w:rsidRPr="00F60EAF">
        <w:rPr>
          <w:spacing w:val="-1"/>
          <w:lang w:val="ru-RU"/>
        </w:rPr>
        <w:br w:type="page"/>
      </w:r>
    </w:p>
    <w:p w14:paraId="27AA729C" w14:textId="77777777" w:rsidR="000C7E35" w:rsidRPr="003C4901" w:rsidRDefault="000C7E35" w:rsidP="003132C2">
      <w:pPr>
        <w:pStyle w:val="a5"/>
        <w:ind w:left="709"/>
        <w:jc w:val="center"/>
        <w:rPr>
          <w:rFonts w:eastAsia="Cambria" w:cs="Times New Roman"/>
          <w:b w:val="0"/>
          <w:bCs w:val="0"/>
          <w:lang w:val="ru-RU"/>
        </w:rPr>
      </w:pPr>
      <w:r w:rsidRPr="003C4901">
        <w:rPr>
          <w:rFonts w:cs="Times New Roman"/>
          <w:spacing w:val="-1"/>
          <w:lang w:val="ru-RU"/>
        </w:rPr>
        <w:lastRenderedPageBreak/>
        <w:t xml:space="preserve">Общество </w:t>
      </w:r>
      <w:r w:rsidRPr="003C4901">
        <w:rPr>
          <w:rFonts w:cs="Times New Roman"/>
          <w:lang w:val="ru-RU"/>
        </w:rPr>
        <w:t>с</w:t>
      </w:r>
      <w:r w:rsidRPr="003C4901">
        <w:rPr>
          <w:rFonts w:cs="Times New Roman"/>
          <w:spacing w:val="-2"/>
          <w:lang w:val="ru-RU"/>
        </w:rPr>
        <w:t xml:space="preserve"> </w:t>
      </w:r>
      <w:r w:rsidRPr="003C4901">
        <w:rPr>
          <w:rFonts w:cs="Times New Roman"/>
          <w:spacing w:val="-1"/>
          <w:lang w:val="ru-RU"/>
        </w:rPr>
        <w:t>ограниченной ответственностью</w:t>
      </w:r>
    </w:p>
    <w:p w14:paraId="50FBA329" w14:textId="77777777" w:rsidR="000C7E35" w:rsidRPr="00BF1DFE" w:rsidRDefault="000C7E35" w:rsidP="003132C2">
      <w:pPr>
        <w:ind w:left="709"/>
        <w:rPr>
          <w:rFonts w:eastAsia="Cambria"/>
          <w:b/>
          <w:bCs/>
          <w:sz w:val="25"/>
          <w:szCs w:val="25"/>
        </w:rPr>
      </w:pPr>
    </w:p>
    <w:p w14:paraId="60AF4996" w14:textId="77777777" w:rsidR="000C7E35" w:rsidRPr="00BF1DFE" w:rsidRDefault="000C7E35" w:rsidP="003132C2">
      <w:pPr>
        <w:pStyle w:val="a5"/>
        <w:ind w:left="709"/>
        <w:jc w:val="center"/>
        <w:rPr>
          <w:rFonts w:eastAsia="Cambria" w:cs="Times New Roman"/>
          <w:b w:val="0"/>
          <w:bCs w:val="0"/>
          <w:lang w:val="ru-RU"/>
        </w:rPr>
      </w:pPr>
      <w:r w:rsidRPr="00BF1DFE">
        <w:rPr>
          <w:rFonts w:cs="Times New Roman"/>
          <w:spacing w:val="-1"/>
          <w:lang w:val="ru-RU"/>
        </w:rPr>
        <w:t>«Центр</w:t>
      </w:r>
      <w:r w:rsidRPr="00BF1DFE">
        <w:rPr>
          <w:rFonts w:cs="Times New Roman"/>
          <w:spacing w:val="1"/>
          <w:lang w:val="ru-RU"/>
        </w:rPr>
        <w:t xml:space="preserve"> </w:t>
      </w:r>
      <w:r w:rsidRPr="00BF1DFE">
        <w:rPr>
          <w:rFonts w:cs="Times New Roman"/>
          <w:spacing w:val="-1"/>
          <w:lang w:val="ru-RU"/>
        </w:rPr>
        <w:t>проектирования</w:t>
      </w:r>
      <w:r w:rsidRPr="00BF1DFE">
        <w:rPr>
          <w:rFonts w:cs="Times New Roman"/>
          <w:spacing w:val="60"/>
          <w:lang w:val="ru-RU"/>
        </w:rPr>
        <w:t xml:space="preserve"> </w:t>
      </w:r>
      <w:r w:rsidRPr="00BF1DFE">
        <w:rPr>
          <w:rFonts w:cs="Times New Roman"/>
          <w:lang w:val="ru-RU"/>
        </w:rPr>
        <w:t>и</w:t>
      </w:r>
      <w:r w:rsidRPr="00BF1DFE">
        <w:rPr>
          <w:rFonts w:cs="Times New Roman"/>
          <w:spacing w:val="1"/>
          <w:lang w:val="ru-RU"/>
        </w:rPr>
        <w:t xml:space="preserve"> </w:t>
      </w:r>
      <w:r w:rsidRPr="00BF1DFE">
        <w:rPr>
          <w:rFonts w:cs="Times New Roman"/>
          <w:spacing w:val="-2"/>
          <w:lang w:val="ru-RU"/>
        </w:rPr>
        <w:t>инженерных</w:t>
      </w:r>
      <w:r w:rsidRPr="00BF1DFE">
        <w:rPr>
          <w:rFonts w:cs="Times New Roman"/>
          <w:spacing w:val="-1"/>
          <w:lang w:val="ru-RU"/>
        </w:rPr>
        <w:t xml:space="preserve"> изысканий»</w:t>
      </w:r>
    </w:p>
    <w:p w14:paraId="3FA6FCB3" w14:textId="77777777" w:rsidR="000C7E35" w:rsidRPr="00BF1DFE" w:rsidRDefault="000C7E35" w:rsidP="003132C2">
      <w:pPr>
        <w:ind w:left="709"/>
        <w:jc w:val="center"/>
        <w:rPr>
          <w:rFonts w:ascii="Cambria" w:eastAsia="Cambria" w:hAnsi="Cambria" w:cs="Cambria"/>
          <w:b/>
          <w:bCs/>
          <w:sz w:val="18"/>
          <w:szCs w:val="18"/>
        </w:rPr>
      </w:pPr>
    </w:p>
    <w:p w14:paraId="04392683" w14:textId="77777777" w:rsidR="000C7E35" w:rsidRPr="00BF1DFE" w:rsidRDefault="000C7E35" w:rsidP="003132C2">
      <w:pPr>
        <w:ind w:left="709"/>
        <w:jc w:val="center"/>
        <w:rPr>
          <w:rFonts w:ascii="Cambria" w:eastAsia="Cambria" w:hAnsi="Cambria" w:cs="Cambria"/>
          <w:sz w:val="6"/>
          <w:szCs w:val="6"/>
        </w:rPr>
      </w:pPr>
      <w:r w:rsidRPr="00BF1DFE">
        <w:rPr>
          <w:rFonts w:ascii="Cambria" w:eastAsia="Cambria" w:hAnsi="Cambria" w:cs="Cambria"/>
          <w:noProof/>
          <w:sz w:val="6"/>
          <w:szCs w:val="6"/>
        </w:rPr>
        <mc:AlternateContent>
          <mc:Choice Requires="wpg">
            <w:drawing>
              <wp:inline distT="0" distB="0" distL="0" distR="0" wp14:anchorId="18528F33" wp14:editId="324C68AD">
                <wp:extent cx="5957570" cy="39370"/>
                <wp:effectExtent l="3175" t="635" r="190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39370"/>
                          <a:chOff x="0" y="0"/>
                          <a:chExt cx="9382" cy="62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9360" cy="2"/>
                            <a:chOff x="11" y="51"/>
                            <a:chExt cx="936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0" cy="2"/>
                            <a:chOff x="11" y="11"/>
                            <a:chExt cx="93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B5509" id="Group 2" o:spid="_x0000_s1026" style="width:469.1pt;height:3.1pt;mso-position-horizontal-relative:char;mso-position-vertical-relative:line" coordsize="93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">
                <v:group id="Group 5" o:spid="_x0000_s1027" style="position:absolute;left:11;top:51;width:9360;height:2" coordorigin="11,5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8" style="position:absolute;left:11;top:5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" path="m,l9360,e" filled="f" strokeweight="1.1pt">
                    <v:path arrowok="t" o:connecttype="custom" o:connectlocs="0,0;9360,0" o:connectangles="0,0"/>
                  </v:shape>
                </v:group>
                <v:group id="Group 3" o:spid="_x0000_s1029" style="position:absolute;left:11;top:11;width:9360;height:2" coordorigin="11,1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0" style="position:absolute;left:11;top:1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" path="m,l9360,e" filled="f" strokeweight="1.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F872E02" w14:textId="77777777" w:rsidR="000C7E35" w:rsidRPr="00BF1DFE" w:rsidRDefault="000C7E35" w:rsidP="003132C2">
      <w:pPr>
        <w:ind w:left="709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1FFCC1F8" w14:textId="77777777" w:rsidR="000C7E35" w:rsidRDefault="000C7E35" w:rsidP="003132C2">
      <w:pPr>
        <w:ind w:left="709"/>
        <w:rPr>
          <w:rFonts w:ascii="Cambria" w:eastAsia="Cambria" w:hAnsi="Cambria" w:cs="Cambria"/>
          <w:b/>
          <w:bCs/>
          <w:sz w:val="35"/>
          <w:szCs w:val="35"/>
        </w:rPr>
      </w:pPr>
    </w:p>
    <w:p w14:paraId="3EAA0642" w14:textId="77777777" w:rsidR="000C7E35" w:rsidRPr="00BF1DFE" w:rsidRDefault="000C7E35" w:rsidP="003132C2">
      <w:pPr>
        <w:ind w:left="709"/>
        <w:rPr>
          <w:rFonts w:ascii="Cambria" w:eastAsia="Cambria" w:hAnsi="Cambria" w:cs="Cambria"/>
          <w:b/>
          <w:bCs/>
          <w:sz w:val="35"/>
          <w:szCs w:val="35"/>
        </w:rPr>
      </w:pPr>
    </w:p>
    <w:p w14:paraId="145D4B92" w14:textId="7A1406F4" w:rsidR="003132C2" w:rsidRPr="00BF1DFE" w:rsidRDefault="00562210" w:rsidP="00562210">
      <w:pPr>
        <w:ind w:left="993" w:right="-143"/>
        <w:jc w:val="center"/>
        <w:rPr>
          <w:b/>
          <w:bCs/>
          <w:sz w:val="27"/>
          <w:szCs w:val="27"/>
        </w:rPr>
      </w:pPr>
      <w:r w:rsidRPr="00E441B0">
        <w:rPr>
          <w:b/>
          <w:color w:val="000000" w:themeColor="text1"/>
          <w:sz w:val="40"/>
          <w:szCs w:val="40"/>
        </w:rPr>
        <w:t xml:space="preserve">Проект внесения изменений 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</w:t>
      </w:r>
      <w:r>
        <w:rPr>
          <w:b/>
          <w:color w:val="000000" w:themeColor="text1"/>
          <w:sz w:val="40"/>
          <w:szCs w:val="40"/>
        </w:rPr>
        <w:br/>
      </w:r>
      <w:r w:rsidRPr="00E441B0">
        <w:rPr>
          <w:b/>
          <w:color w:val="000000" w:themeColor="text1"/>
          <w:sz w:val="40"/>
          <w:szCs w:val="40"/>
        </w:rPr>
        <w:t>от 10.06.2019 № 805 (в редакции постановления Администрации города Иванова от 21.12.2022 №</w:t>
      </w:r>
      <w:r>
        <w:rPr>
          <w:b/>
          <w:color w:val="000000" w:themeColor="text1"/>
          <w:sz w:val="40"/>
          <w:szCs w:val="40"/>
        </w:rPr>
        <w:t xml:space="preserve"> </w:t>
      </w:r>
      <w:r w:rsidRPr="00E441B0">
        <w:rPr>
          <w:b/>
          <w:color w:val="000000" w:themeColor="text1"/>
          <w:sz w:val="40"/>
          <w:szCs w:val="40"/>
        </w:rPr>
        <w:t>2133)</w:t>
      </w:r>
    </w:p>
    <w:p w14:paraId="5A28E113" w14:textId="77777777" w:rsidR="003132C2" w:rsidRPr="00BF1DFE" w:rsidRDefault="003132C2" w:rsidP="003132C2">
      <w:pPr>
        <w:rPr>
          <w:b/>
          <w:bCs/>
          <w:sz w:val="30"/>
          <w:szCs w:val="30"/>
        </w:rPr>
      </w:pPr>
    </w:p>
    <w:p w14:paraId="6D4F8937" w14:textId="77777777" w:rsidR="003132C2" w:rsidRPr="00BF1DFE" w:rsidRDefault="003132C2" w:rsidP="003132C2">
      <w:pPr>
        <w:rPr>
          <w:b/>
          <w:bCs/>
          <w:sz w:val="31"/>
          <w:szCs w:val="31"/>
        </w:rPr>
      </w:pPr>
    </w:p>
    <w:p w14:paraId="1F4FF1BA" w14:textId="77777777" w:rsidR="003132C2" w:rsidRPr="00BF1DFE" w:rsidRDefault="003132C2" w:rsidP="003132C2">
      <w:pPr>
        <w:pStyle w:val="a5"/>
        <w:ind w:left="709" w:right="111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  <w:r>
        <w:rPr>
          <w:rFonts w:cs="Times New Roman"/>
          <w:spacing w:val="-2"/>
          <w:sz w:val="32"/>
          <w:szCs w:val="32"/>
          <w:lang w:val="ru-RU"/>
        </w:rPr>
        <w:t>7/ПИ-2023</w:t>
      </w:r>
      <w:r w:rsidRPr="00BF1DFE">
        <w:rPr>
          <w:spacing w:val="-2"/>
          <w:sz w:val="32"/>
          <w:szCs w:val="32"/>
          <w:lang w:val="ru-RU"/>
        </w:rPr>
        <w:t>-</w:t>
      </w:r>
      <w:r w:rsidRPr="00BF1DFE"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  <w:lang w:val="ru-RU"/>
        </w:rPr>
        <w:t>П</w:t>
      </w:r>
      <w:r w:rsidRPr="00BF1DFE">
        <w:rPr>
          <w:sz w:val="32"/>
          <w:szCs w:val="32"/>
          <w:lang w:val="ru-RU"/>
        </w:rPr>
        <w:t>Т</w:t>
      </w:r>
    </w:p>
    <w:p w14:paraId="692D0B13" w14:textId="5646BDAA" w:rsidR="000C7E35" w:rsidRPr="00BF1DFE" w:rsidRDefault="000C7E35" w:rsidP="003132C2">
      <w:pPr>
        <w:pStyle w:val="a5"/>
        <w:ind w:left="709"/>
        <w:jc w:val="center"/>
        <w:rPr>
          <w:rFonts w:cs="Times New Roman"/>
          <w:b w:val="0"/>
          <w:bCs w:val="0"/>
          <w:sz w:val="32"/>
          <w:szCs w:val="32"/>
          <w:lang w:val="ru-RU"/>
        </w:rPr>
      </w:pPr>
    </w:p>
    <w:p w14:paraId="000ED470" w14:textId="77777777" w:rsidR="000C7E35" w:rsidRPr="00BF1DFE" w:rsidRDefault="000C7E35" w:rsidP="003132C2">
      <w:pPr>
        <w:ind w:left="709"/>
        <w:jc w:val="center"/>
        <w:rPr>
          <w:b/>
          <w:bCs/>
          <w:sz w:val="32"/>
          <w:szCs w:val="32"/>
        </w:rPr>
      </w:pPr>
    </w:p>
    <w:p w14:paraId="53F87BD1" w14:textId="77777777" w:rsidR="000C7E35" w:rsidRPr="00BF1DFE" w:rsidRDefault="000C7E35" w:rsidP="003132C2">
      <w:pPr>
        <w:ind w:left="709"/>
        <w:jc w:val="center"/>
        <w:rPr>
          <w:b/>
          <w:bCs/>
          <w:sz w:val="32"/>
          <w:szCs w:val="32"/>
        </w:rPr>
      </w:pPr>
    </w:p>
    <w:p w14:paraId="787120C6" w14:textId="77777777" w:rsidR="000C7E35" w:rsidRPr="00AA761F" w:rsidRDefault="000C7E35" w:rsidP="003132C2">
      <w:pPr>
        <w:pStyle w:val="2"/>
        <w:ind w:left="709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A761F">
        <w:rPr>
          <w:rFonts w:ascii="Times New Roman" w:hAnsi="Times New Roman" w:cs="Times New Roman"/>
          <w:color w:val="auto"/>
          <w:spacing w:val="-1"/>
          <w:sz w:val="32"/>
          <w:szCs w:val="32"/>
        </w:rPr>
        <w:t>Том</w:t>
      </w:r>
      <w:r w:rsidRPr="00AA761F">
        <w:rPr>
          <w:rFonts w:ascii="Times New Roman" w:hAnsi="Times New Roman" w:cs="Times New Roman"/>
          <w:color w:val="auto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14:paraId="27034132" w14:textId="77777777" w:rsidR="000C7E35" w:rsidRPr="00216BFF" w:rsidRDefault="000C7E35" w:rsidP="003132C2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t>Материалы по обоснованию</w:t>
      </w:r>
    </w:p>
    <w:p w14:paraId="7B878932" w14:textId="77777777" w:rsidR="000C7E35" w:rsidRDefault="000C7E35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3E71BA1C" w14:textId="77777777" w:rsidR="000C7E35" w:rsidRDefault="000C7E35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7B7688E1" w14:textId="77777777" w:rsidR="003132C2" w:rsidRDefault="003132C2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5128DC33" w14:textId="77777777" w:rsidR="003132C2" w:rsidRPr="00216BFF" w:rsidRDefault="003132C2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04BD571C" w14:textId="77777777" w:rsidR="003132C2" w:rsidRPr="00BF1DFE" w:rsidRDefault="003132C2" w:rsidP="003132C2">
      <w:pPr>
        <w:ind w:left="825" w:hanging="1"/>
        <w:rPr>
          <w:sz w:val="28"/>
          <w:szCs w:val="28"/>
        </w:rPr>
      </w:pPr>
      <w:r w:rsidRPr="00BF1DFE">
        <w:rPr>
          <w:spacing w:val="-1"/>
          <w:sz w:val="28"/>
          <w:szCs w:val="28"/>
        </w:rPr>
        <w:t>Генеральный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директор</w:t>
      </w:r>
    </w:p>
    <w:p w14:paraId="6EC38FEE" w14:textId="77777777" w:rsidR="003132C2" w:rsidRPr="00BF1DFE" w:rsidRDefault="003132C2" w:rsidP="003132C2">
      <w:pPr>
        <w:ind w:left="825"/>
        <w:rPr>
          <w:sz w:val="28"/>
          <w:szCs w:val="28"/>
        </w:rPr>
      </w:pPr>
      <w:r w:rsidRPr="00BF1DFE">
        <w:rPr>
          <w:spacing w:val="-2"/>
          <w:sz w:val="28"/>
          <w:szCs w:val="28"/>
        </w:rPr>
        <w:t xml:space="preserve">ООО </w:t>
      </w:r>
      <w:r w:rsidRPr="00BF1DFE">
        <w:rPr>
          <w:spacing w:val="-1"/>
          <w:sz w:val="28"/>
          <w:szCs w:val="28"/>
        </w:rPr>
        <w:t>«Центр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проектирования</w:t>
      </w:r>
    </w:p>
    <w:p w14:paraId="5F759798" w14:textId="77777777" w:rsidR="003132C2" w:rsidRDefault="003132C2" w:rsidP="003132C2">
      <w:pPr>
        <w:tabs>
          <w:tab w:val="left" w:pos="5023"/>
        </w:tabs>
        <w:ind w:left="825"/>
        <w:rPr>
          <w:spacing w:val="-2"/>
          <w:sz w:val="28"/>
          <w:szCs w:val="28"/>
        </w:rPr>
      </w:pPr>
      <w:r w:rsidRPr="00BF1DFE">
        <w:rPr>
          <w:sz w:val="28"/>
          <w:szCs w:val="28"/>
        </w:rPr>
        <w:t xml:space="preserve">и </w:t>
      </w:r>
      <w:r w:rsidRPr="00BF1DFE">
        <w:rPr>
          <w:spacing w:val="-1"/>
          <w:sz w:val="28"/>
          <w:szCs w:val="28"/>
        </w:rPr>
        <w:t>инженерных</w:t>
      </w:r>
      <w:r w:rsidRPr="00BF1DFE">
        <w:rPr>
          <w:spacing w:val="-2"/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изысканий»</w:t>
      </w:r>
      <w:r>
        <w:rPr>
          <w:spacing w:val="-1"/>
          <w:sz w:val="28"/>
          <w:szCs w:val="28"/>
        </w:rPr>
        <w:t xml:space="preserve">                                                               </w:t>
      </w:r>
      <w:r w:rsidRPr="00BF1DFE">
        <w:rPr>
          <w:sz w:val="28"/>
          <w:szCs w:val="28"/>
        </w:rPr>
        <w:t xml:space="preserve">/ </w:t>
      </w:r>
      <w:r>
        <w:rPr>
          <w:spacing w:val="-1"/>
          <w:sz w:val="28"/>
          <w:szCs w:val="28"/>
        </w:rPr>
        <w:t>Косорукова Ю.А.</w:t>
      </w:r>
      <w:r>
        <w:rPr>
          <w:spacing w:val="-2"/>
          <w:sz w:val="28"/>
          <w:szCs w:val="28"/>
        </w:rPr>
        <w:t>/</w:t>
      </w:r>
    </w:p>
    <w:p w14:paraId="3D457F0E" w14:textId="77777777" w:rsidR="003132C2" w:rsidRDefault="003132C2" w:rsidP="003132C2">
      <w:pPr>
        <w:tabs>
          <w:tab w:val="left" w:pos="5023"/>
        </w:tabs>
        <w:ind w:left="825"/>
        <w:rPr>
          <w:spacing w:val="-2"/>
          <w:sz w:val="28"/>
          <w:szCs w:val="28"/>
        </w:rPr>
      </w:pPr>
    </w:p>
    <w:p w14:paraId="2E2817F3" w14:textId="77777777" w:rsidR="003132C2" w:rsidRDefault="003132C2" w:rsidP="003132C2">
      <w:pPr>
        <w:tabs>
          <w:tab w:val="left" w:pos="5023"/>
        </w:tabs>
        <w:ind w:left="825"/>
        <w:rPr>
          <w:spacing w:val="-2"/>
          <w:sz w:val="28"/>
          <w:szCs w:val="28"/>
        </w:rPr>
      </w:pPr>
    </w:p>
    <w:p w14:paraId="532B9347" w14:textId="77777777" w:rsidR="003132C2" w:rsidRDefault="003132C2" w:rsidP="003132C2">
      <w:pPr>
        <w:tabs>
          <w:tab w:val="left" w:pos="5023"/>
        </w:tabs>
        <w:ind w:left="825"/>
        <w:rPr>
          <w:spacing w:val="-1"/>
          <w:sz w:val="28"/>
          <w:szCs w:val="28"/>
        </w:rPr>
      </w:pPr>
      <w:r w:rsidRPr="00BF1DFE">
        <w:rPr>
          <w:spacing w:val="-1"/>
          <w:sz w:val="28"/>
          <w:szCs w:val="28"/>
        </w:rPr>
        <w:t>Главный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инженер</w:t>
      </w:r>
      <w:r w:rsidRPr="00BF1DFE">
        <w:rPr>
          <w:sz w:val="28"/>
          <w:szCs w:val="28"/>
        </w:rPr>
        <w:t xml:space="preserve"> </w:t>
      </w:r>
      <w:r w:rsidRPr="00BF1DFE">
        <w:rPr>
          <w:spacing w:val="-1"/>
          <w:sz w:val="28"/>
          <w:szCs w:val="28"/>
        </w:rPr>
        <w:t>проекта</w:t>
      </w:r>
      <w:r>
        <w:rPr>
          <w:spacing w:val="-1"/>
          <w:sz w:val="28"/>
          <w:szCs w:val="28"/>
        </w:rPr>
        <w:t xml:space="preserve">                                                                </w:t>
      </w:r>
      <w:r w:rsidRPr="00BF1DFE">
        <w:rPr>
          <w:sz w:val="28"/>
          <w:szCs w:val="28"/>
        </w:rPr>
        <w:t xml:space="preserve">/ </w:t>
      </w:r>
      <w:proofErr w:type="spellStart"/>
      <w:r w:rsidRPr="00BF1DFE">
        <w:rPr>
          <w:spacing w:val="-1"/>
          <w:sz w:val="28"/>
          <w:szCs w:val="28"/>
        </w:rPr>
        <w:t>Платонычев</w:t>
      </w:r>
      <w:proofErr w:type="spellEnd"/>
      <w:r w:rsidRPr="00BF1DFE">
        <w:rPr>
          <w:spacing w:val="-1"/>
          <w:sz w:val="28"/>
          <w:szCs w:val="28"/>
        </w:rPr>
        <w:t xml:space="preserve"> Д.Л./</w:t>
      </w:r>
    </w:p>
    <w:p w14:paraId="2CB75532" w14:textId="77777777" w:rsidR="000C7E35" w:rsidRDefault="000C7E35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026E6866" w14:textId="77777777" w:rsidR="003132C2" w:rsidRDefault="003132C2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21590DFE" w14:textId="77777777" w:rsidR="003132C2" w:rsidRDefault="003132C2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2A5D91E4" w14:textId="77777777" w:rsidR="003132C2" w:rsidRDefault="003132C2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426A8FD3" w14:textId="77777777" w:rsidR="000C7E35" w:rsidRDefault="000C7E35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6DD183C1" w14:textId="77777777" w:rsidR="00562210" w:rsidRDefault="00562210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52961A02" w14:textId="77777777" w:rsidR="00562210" w:rsidRDefault="00562210" w:rsidP="003132C2">
      <w:pPr>
        <w:pStyle w:val="a5"/>
        <w:ind w:left="709"/>
        <w:jc w:val="center"/>
        <w:rPr>
          <w:rFonts w:cs="Times New Roman"/>
          <w:b w:val="0"/>
          <w:bCs w:val="0"/>
          <w:lang w:val="ru-RU"/>
        </w:rPr>
      </w:pPr>
    </w:p>
    <w:p w14:paraId="7E8A2A4B" w14:textId="7A2AA545" w:rsidR="000C7E35" w:rsidRDefault="000C7E35" w:rsidP="003132C2">
      <w:pPr>
        <w:ind w:left="709"/>
        <w:jc w:val="center"/>
      </w:pPr>
      <w:r w:rsidRPr="00BF1DFE">
        <w:rPr>
          <w:b/>
          <w:sz w:val="28"/>
          <w:szCs w:val="28"/>
        </w:rPr>
        <w:t>Иваново,</w:t>
      </w:r>
      <w:r w:rsidRPr="00BF1DFE">
        <w:rPr>
          <w:b/>
          <w:spacing w:val="-14"/>
          <w:sz w:val="28"/>
          <w:szCs w:val="28"/>
        </w:rPr>
        <w:t xml:space="preserve"> </w:t>
      </w:r>
      <w:r w:rsidRPr="00BF1DFE">
        <w:rPr>
          <w:b/>
          <w:sz w:val="28"/>
          <w:szCs w:val="28"/>
        </w:rPr>
        <w:t>202</w:t>
      </w:r>
      <w:r w:rsidR="003132C2">
        <w:rPr>
          <w:b/>
          <w:sz w:val="28"/>
          <w:szCs w:val="28"/>
        </w:rPr>
        <w:t>3</w:t>
      </w:r>
      <w:r w:rsidRPr="00BF1DFE">
        <w:rPr>
          <w:b/>
          <w:i/>
          <w:sz w:val="28"/>
          <w:szCs w:val="28"/>
        </w:rPr>
        <w:t xml:space="preserve"> </w:t>
      </w:r>
      <w:r w:rsidRPr="00BF1DFE">
        <w:rPr>
          <w:b/>
          <w:sz w:val="28"/>
          <w:szCs w:val="28"/>
        </w:rPr>
        <w:t>г</w:t>
      </w:r>
      <w:r>
        <w:t>.</w:t>
      </w:r>
    </w:p>
    <w:p w14:paraId="04D49136" w14:textId="77777777" w:rsidR="003132C2" w:rsidRDefault="003132C2">
      <w:pPr>
        <w:spacing w:after="160" w:line="259" w:lineRule="auto"/>
        <w:sectPr w:rsidR="003132C2" w:rsidSect="002C43DD">
          <w:headerReference w:type="default" r:id="rId9"/>
          <w:footerReference w:type="default" r:id="rId10"/>
          <w:headerReference w:type="first" r:id="rId11"/>
          <w:pgSz w:w="11906" w:h="16838"/>
          <w:pgMar w:top="-568" w:right="850" w:bottom="709" w:left="284" w:header="708" w:footer="708" w:gutter="0"/>
          <w:cols w:space="708"/>
          <w:titlePg/>
          <w:docGrid w:linePitch="360"/>
        </w:sectPr>
      </w:pPr>
    </w:p>
    <w:p w14:paraId="3EA22313" w14:textId="44067655" w:rsidR="000C7E35" w:rsidRDefault="000C7E35" w:rsidP="003132C2">
      <w:pPr>
        <w:spacing w:after="160" w:line="259" w:lineRule="auto"/>
        <w:ind w:firstLine="709"/>
      </w:pPr>
    </w:p>
    <w:p w14:paraId="12F38042" w14:textId="77777777" w:rsidR="00814F44" w:rsidRPr="00E65BD3" w:rsidRDefault="00814F44" w:rsidP="003132C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E65BD3">
        <w:rPr>
          <w:b/>
          <w:i/>
          <w:sz w:val="28"/>
          <w:szCs w:val="28"/>
        </w:rPr>
        <w:t>1. Обоснование определения границ зон планируемого размещения объектов капитального строительства</w:t>
      </w:r>
    </w:p>
    <w:p w14:paraId="228C150F" w14:textId="77777777" w:rsidR="00814F44" w:rsidRPr="00E65BD3" w:rsidRDefault="00814F44" w:rsidP="003132C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1EE9C99" w14:textId="0E336E37" w:rsidR="00657D2C" w:rsidRDefault="00D3727A" w:rsidP="003132C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>ерритория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проектирования (далее – Территория)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 xml:space="preserve"> практически полностью застроена</w:t>
      </w:r>
      <w:r w:rsidR="00657D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2C2">
        <w:rPr>
          <w:color w:val="000000" w:themeColor="text1"/>
          <w:sz w:val="28"/>
          <w:szCs w:val="28"/>
          <w:shd w:val="clear" w:color="auto" w:fill="FFFFFF"/>
        </w:rPr>
        <w:t>объектами капитального строительства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E5F22C0" w14:textId="5A5DA9EB" w:rsidR="00657D2C" w:rsidRDefault="003132C2" w:rsidP="003132C2">
      <w:pPr>
        <w:ind w:firstLine="709"/>
        <w:jc w:val="both"/>
        <w:rPr>
          <w:color w:val="000000"/>
          <w:sz w:val="28"/>
          <w:szCs w:val="28"/>
        </w:rPr>
      </w:pPr>
      <w:r w:rsidRPr="003132C2">
        <w:rPr>
          <w:color w:val="000000" w:themeColor="text1"/>
          <w:sz w:val="28"/>
          <w:szCs w:val="28"/>
          <w:shd w:val="clear" w:color="auto" w:fill="FFFFFF"/>
        </w:rPr>
        <w:t>Проект</w:t>
      </w:r>
      <w:r>
        <w:rPr>
          <w:color w:val="000000" w:themeColor="text1"/>
          <w:sz w:val="28"/>
          <w:szCs w:val="28"/>
          <w:shd w:val="clear" w:color="auto" w:fill="FFFFFF"/>
        </w:rPr>
        <w:t>ом</w:t>
      </w:r>
      <w:r w:rsidRPr="003132C2">
        <w:rPr>
          <w:color w:val="000000" w:themeColor="text1"/>
          <w:sz w:val="28"/>
          <w:szCs w:val="28"/>
          <w:shd w:val="clear" w:color="auto" w:fill="FFFFFF"/>
        </w:rPr>
        <w:t xml:space="preserve"> внесения изменений </w:t>
      </w:r>
      <w:bookmarkStart w:id="1" w:name="OLE_LINK1"/>
      <w:r w:rsidRPr="003132C2">
        <w:rPr>
          <w:color w:val="000000" w:themeColor="text1"/>
          <w:sz w:val="28"/>
          <w:szCs w:val="28"/>
          <w:shd w:val="clear" w:color="auto" w:fill="FFFFFF"/>
        </w:rPr>
        <w:t xml:space="preserve">в документацию по планировке территории (проект планировки территории) города Иванова, ограниченной улицами Садовая, Марии Рябининой, Третьего Интернационала, Бубнова, утвержденную постановлением Администрации города Иванова от 10.06.2019 № </w:t>
      </w:r>
      <w:bookmarkEnd w:id="1"/>
      <w:r w:rsidRPr="003132C2">
        <w:rPr>
          <w:color w:val="000000" w:themeColor="text1"/>
          <w:sz w:val="28"/>
          <w:szCs w:val="28"/>
          <w:shd w:val="clear" w:color="auto" w:fill="FFFFFF"/>
        </w:rPr>
        <w:t xml:space="preserve">805 </w:t>
      </w:r>
      <w:r w:rsidR="008C763C" w:rsidRPr="008C763C">
        <w:rPr>
          <w:color w:val="000000" w:themeColor="text1"/>
          <w:sz w:val="28"/>
          <w:szCs w:val="28"/>
          <w:shd w:val="clear" w:color="auto" w:fill="FFFFFF"/>
        </w:rPr>
        <w:t>(в редакции постановления Администрации города Иванова от 21.12.2022 № 2133)</w:t>
      </w:r>
      <w:r w:rsidR="008C763C" w:rsidRPr="008C76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32C2">
        <w:rPr>
          <w:color w:val="000000" w:themeColor="text1"/>
          <w:sz w:val="28"/>
          <w:szCs w:val="28"/>
          <w:shd w:val="clear" w:color="auto" w:fill="FFFFFF"/>
        </w:rPr>
        <w:t>(далее – Документация)</w:t>
      </w:r>
      <w:r w:rsidR="00B65F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464" w:rsidRPr="001E3464">
        <w:rPr>
          <w:color w:val="000000" w:themeColor="text1"/>
          <w:sz w:val="28"/>
          <w:szCs w:val="28"/>
          <w:shd w:val="clear" w:color="auto" w:fill="FFFFFF"/>
        </w:rPr>
        <w:t xml:space="preserve">предлагается установление зоны планируемого размещения объектов капитального, </w:t>
      </w:r>
      <w:r w:rsidR="00657D2C" w:rsidRPr="008A1CA9">
        <w:rPr>
          <w:color w:val="000000"/>
          <w:sz w:val="28"/>
          <w:szCs w:val="28"/>
        </w:rPr>
        <w:t>с целью обеспечения возможности последующе</w:t>
      </w:r>
      <w:r>
        <w:rPr>
          <w:color w:val="000000"/>
          <w:sz w:val="28"/>
          <w:szCs w:val="28"/>
        </w:rPr>
        <w:t>го</w:t>
      </w:r>
      <w:r w:rsidR="00657D2C" w:rsidRPr="008A1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строительства и/или </w:t>
      </w:r>
      <w:r w:rsidR="00657D2C" w:rsidRPr="008A1CA9">
        <w:rPr>
          <w:color w:val="000000"/>
          <w:sz w:val="28"/>
          <w:szCs w:val="28"/>
        </w:rPr>
        <w:t>реконструкции объект</w:t>
      </w:r>
      <w:r>
        <w:rPr>
          <w:color w:val="000000"/>
          <w:sz w:val="28"/>
          <w:szCs w:val="28"/>
        </w:rPr>
        <w:t>ов</w:t>
      </w:r>
      <w:r w:rsidR="00657D2C" w:rsidRPr="008A1CA9">
        <w:rPr>
          <w:color w:val="000000"/>
          <w:sz w:val="28"/>
          <w:szCs w:val="28"/>
        </w:rPr>
        <w:t xml:space="preserve"> капитального строительства.</w:t>
      </w:r>
      <w:r w:rsidR="001E3464" w:rsidRPr="001E346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423E8CA" w14:textId="572CDE1E" w:rsidR="00050802" w:rsidRDefault="00657D2C" w:rsidP="003132C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>В основной (утверждаемой), графической части настояще</w:t>
      </w:r>
      <w:r w:rsidR="00AA193E">
        <w:rPr>
          <w:color w:val="000000" w:themeColor="text1"/>
          <w:sz w:val="28"/>
          <w:szCs w:val="28"/>
        </w:rPr>
        <w:t>й</w:t>
      </w:r>
      <w:r w:rsidRPr="00E65BD3">
        <w:rPr>
          <w:color w:val="000000" w:themeColor="text1"/>
          <w:sz w:val="28"/>
          <w:szCs w:val="28"/>
        </w:rPr>
        <w:t xml:space="preserve"> </w:t>
      </w:r>
      <w:r w:rsidR="00AA193E">
        <w:rPr>
          <w:color w:val="000000" w:themeColor="text1"/>
          <w:sz w:val="28"/>
          <w:szCs w:val="28"/>
        </w:rPr>
        <w:t>Документации</w:t>
      </w:r>
      <w:r w:rsidRPr="00E65BD3">
        <w:rPr>
          <w:color w:val="000000" w:themeColor="text1"/>
          <w:sz w:val="28"/>
          <w:szCs w:val="28"/>
        </w:rPr>
        <w:t xml:space="preserve"> определена зона планируемого размещения объект</w:t>
      </w:r>
      <w:r w:rsidR="001E3464">
        <w:rPr>
          <w:color w:val="000000" w:themeColor="text1"/>
          <w:sz w:val="28"/>
          <w:szCs w:val="28"/>
        </w:rPr>
        <w:t>ов</w:t>
      </w:r>
      <w:r w:rsidRPr="00E65BD3">
        <w:rPr>
          <w:color w:val="000000" w:themeColor="text1"/>
          <w:sz w:val="28"/>
          <w:szCs w:val="28"/>
        </w:rPr>
        <w:t xml:space="preserve"> капитального строительства</w:t>
      </w:r>
      <w:r w:rsidR="00891E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91E78">
        <w:rPr>
          <w:color w:val="000000"/>
          <w:sz w:val="28"/>
          <w:szCs w:val="28"/>
        </w:rPr>
        <w:t xml:space="preserve">С целью обеспечения различных сценариев развития улицы Бубнова настоящая Документация не ограничивает назначение </w:t>
      </w:r>
      <w:r w:rsidR="00891E78" w:rsidRPr="008A1CA9">
        <w:rPr>
          <w:color w:val="000000"/>
          <w:sz w:val="28"/>
          <w:szCs w:val="28"/>
        </w:rPr>
        <w:t>объект</w:t>
      </w:r>
      <w:r w:rsidR="00891E78">
        <w:rPr>
          <w:color w:val="000000"/>
          <w:sz w:val="28"/>
          <w:szCs w:val="28"/>
        </w:rPr>
        <w:t>ов</w:t>
      </w:r>
      <w:r w:rsidR="00891E78" w:rsidRPr="008A1CA9">
        <w:rPr>
          <w:color w:val="000000"/>
          <w:sz w:val="28"/>
          <w:szCs w:val="28"/>
        </w:rPr>
        <w:t xml:space="preserve"> капитального строительства, размещаем</w:t>
      </w:r>
      <w:r w:rsidR="00891E78">
        <w:rPr>
          <w:color w:val="000000"/>
          <w:sz w:val="28"/>
          <w:szCs w:val="28"/>
        </w:rPr>
        <w:t>ых</w:t>
      </w:r>
      <w:r w:rsidR="00891E78" w:rsidRPr="008A1CA9">
        <w:rPr>
          <w:color w:val="000000"/>
          <w:sz w:val="28"/>
          <w:szCs w:val="28"/>
        </w:rPr>
        <w:t xml:space="preserve"> </w:t>
      </w:r>
      <w:r w:rsidR="00891E78">
        <w:rPr>
          <w:color w:val="000000"/>
          <w:sz w:val="28"/>
          <w:szCs w:val="28"/>
        </w:rPr>
        <w:t>в границах территории, их н</w:t>
      </w:r>
      <w:r w:rsidR="00891E78" w:rsidRPr="008A1CA9">
        <w:rPr>
          <w:color w:val="000000"/>
          <w:sz w:val="28"/>
          <w:szCs w:val="28"/>
        </w:rPr>
        <w:t>азначение должно соответствовать градостроительному регламенту территориальной зоны Ж-</w:t>
      </w:r>
      <w:r w:rsidR="00891E78">
        <w:rPr>
          <w:color w:val="000000"/>
          <w:sz w:val="28"/>
          <w:szCs w:val="28"/>
        </w:rPr>
        <w:t>3</w:t>
      </w:r>
      <w:r w:rsidR="00891E78" w:rsidRPr="008A1CA9">
        <w:rPr>
          <w:color w:val="000000"/>
          <w:sz w:val="28"/>
          <w:szCs w:val="28"/>
        </w:rPr>
        <w:t xml:space="preserve">, установленному </w:t>
      </w:r>
      <w:r w:rsidR="00891E78" w:rsidRPr="00891E78">
        <w:rPr>
          <w:rFonts w:eastAsia="Calibri"/>
          <w:color w:val="000000" w:themeColor="text1"/>
          <w:sz w:val="28"/>
          <w:szCs w:val="28"/>
        </w:rPr>
        <w:t>Правилами землепользования и застройки города Иванова, утвержденных Решением Ивановской городской Думы от 27.02.2008 № 694 (далее – Правила)</w:t>
      </w:r>
      <w:r w:rsidR="00891E78" w:rsidRPr="008A1CA9">
        <w:rPr>
          <w:rFonts w:eastAsia="Calibri"/>
          <w:color w:val="000000" w:themeColor="text1"/>
          <w:sz w:val="28"/>
          <w:szCs w:val="28"/>
        </w:rPr>
        <w:t>.</w:t>
      </w:r>
    </w:p>
    <w:p w14:paraId="57BC84FC" w14:textId="3F00050A" w:rsidR="00657D2C" w:rsidRPr="00E65BD3" w:rsidRDefault="00657D2C" w:rsidP="003132C2">
      <w:pPr>
        <w:ind w:firstLine="709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>При определении</w:t>
      </w:r>
      <w:r w:rsidR="00050802">
        <w:rPr>
          <w:color w:val="000000" w:themeColor="text1"/>
          <w:sz w:val="28"/>
          <w:szCs w:val="28"/>
        </w:rPr>
        <w:t xml:space="preserve"> </w:t>
      </w:r>
      <w:r w:rsidR="00050802" w:rsidRPr="00E65BD3">
        <w:rPr>
          <w:color w:val="000000" w:themeColor="text1"/>
          <w:sz w:val="28"/>
          <w:szCs w:val="28"/>
        </w:rPr>
        <w:t>зон</w:t>
      </w:r>
      <w:r w:rsidR="00050802">
        <w:rPr>
          <w:color w:val="000000" w:themeColor="text1"/>
          <w:sz w:val="28"/>
          <w:szCs w:val="28"/>
        </w:rPr>
        <w:t>ы</w:t>
      </w:r>
      <w:r w:rsidR="00050802" w:rsidRPr="00E65BD3">
        <w:rPr>
          <w:color w:val="000000" w:themeColor="text1"/>
          <w:sz w:val="28"/>
          <w:szCs w:val="28"/>
        </w:rPr>
        <w:t xml:space="preserve"> планируемого размещения объекта капитального строительства</w:t>
      </w:r>
      <w:r w:rsidRPr="00E65BD3">
        <w:rPr>
          <w:color w:val="000000" w:themeColor="text1"/>
          <w:sz w:val="28"/>
          <w:szCs w:val="28"/>
        </w:rPr>
        <w:t xml:space="preserve"> учтено следующее:</w:t>
      </w:r>
    </w:p>
    <w:p w14:paraId="7646919C" w14:textId="33ABF524" w:rsidR="00657D2C" w:rsidRDefault="00050802" w:rsidP="00313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D2C" w:rsidRPr="00E6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1E3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</w:t>
      </w:r>
      <w:r w:rsidR="00657D2C" w:rsidRPr="00E65B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="00657D2C" w:rsidRPr="00E65BD3">
        <w:rPr>
          <w:rFonts w:ascii="Times New Roman" w:hAnsi="Times New Roman" w:cs="Times New Roman"/>
          <w:sz w:val="28"/>
          <w:szCs w:val="28"/>
        </w:rPr>
        <w:t>ля всех территориальных зон отступы от красной линии в целях определения мест допустимого размещения объектов капитального строительства определяются документацией по планировке территории. Объекты капитального строительства, размещаемые вдоль магистральных улиц и дорог, улиц и дорог местного значения, должны формировать единую линию застройки.</w:t>
      </w:r>
    </w:p>
    <w:p w14:paraId="63B4ED7F" w14:textId="6FEDAB58" w:rsidR="00081643" w:rsidRDefault="001E3464" w:rsidP="00891E78">
      <w:pPr>
        <w:pStyle w:val="ConsPlusNormal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50802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0802">
        <w:rPr>
          <w:rFonts w:ascii="Times New Roman" w:hAnsi="Times New Roman" w:cs="Times New Roman"/>
          <w:sz w:val="28"/>
          <w:szCs w:val="28"/>
        </w:rPr>
        <w:t xml:space="preserve"> застройки, которую можно было бы принять в качестве ориентира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802">
        <w:rPr>
          <w:rFonts w:ascii="Times New Roman" w:hAnsi="Times New Roman" w:cs="Times New Roman"/>
          <w:sz w:val="28"/>
          <w:szCs w:val="28"/>
        </w:rPr>
        <w:t xml:space="preserve"> при размещении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5080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со стороны перспективного направления улицы Бубнова</w:t>
      </w:r>
      <w:r w:rsidR="0005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здание, расположенное по улице Бубнова, дом 49 и вновь строящийся объект на земельном участке с кадастровым номером 37:24:010134:353, которые соответствуют видам разрешенного использования территориальной зоны Ж-3</w:t>
      </w:r>
      <w:r w:rsidR="00891E78">
        <w:rPr>
          <w:rFonts w:ascii="Times New Roman" w:hAnsi="Times New Roman" w:cs="Times New Roman"/>
          <w:sz w:val="28"/>
          <w:szCs w:val="28"/>
        </w:rPr>
        <w:t>. С учетом посадки указанных объектов о</w:t>
      </w:r>
      <w:r w:rsidR="00050802" w:rsidRPr="00947025">
        <w:rPr>
          <w:rFonts w:ascii="Times New Roman" w:hAnsi="Times New Roman" w:cs="Times New Roman"/>
          <w:sz w:val="28"/>
          <w:szCs w:val="28"/>
          <w:shd w:val="clear" w:color="auto" w:fill="FFFFFF"/>
        </w:rPr>
        <w:t>тступ от красн</w:t>
      </w:r>
      <w:r w:rsidR="00891E78">
        <w:rPr>
          <w:rFonts w:ascii="Times New Roman" w:hAnsi="Times New Roman" w:cs="Times New Roman"/>
          <w:sz w:val="28"/>
          <w:szCs w:val="28"/>
          <w:shd w:val="clear" w:color="auto" w:fill="FFFFFF"/>
        </w:rPr>
        <w:t>ой линии</w:t>
      </w:r>
      <w:r w:rsidR="0005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стороны улицы Бубнова </w:t>
      </w:r>
      <w:r w:rsidR="0005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 </w:t>
      </w:r>
      <w:r w:rsidR="00891E78">
        <w:rPr>
          <w:rFonts w:ascii="Times New Roman" w:hAnsi="Times New Roman" w:cs="Times New Roman"/>
          <w:sz w:val="28"/>
          <w:szCs w:val="28"/>
          <w:shd w:val="clear" w:color="auto" w:fill="FFFFFF"/>
        </w:rPr>
        <w:t>3 метра.</w:t>
      </w:r>
    </w:p>
    <w:p w14:paraId="3C78C585" w14:textId="4C15B3E3" w:rsidR="00657D2C" w:rsidRPr="00E65BD3" w:rsidRDefault="00657D2C" w:rsidP="003132C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  <w:shd w:val="clear" w:color="auto" w:fill="FFFFFF"/>
        </w:rPr>
        <w:t xml:space="preserve">Иные предельные </w:t>
      </w:r>
      <w:r w:rsidRPr="00E65BD3">
        <w:rPr>
          <w:rFonts w:eastAsia="Calibri"/>
          <w:color w:val="000000" w:themeColor="text1"/>
          <w:sz w:val="28"/>
          <w:szCs w:val="28"/>
        </w:rPr>
        <w:t xml:space="preserve">параметры разрешенного строительства, реконструкции объектов капитального строительства необходимо принимать в соответствии с ПЗЗ в редакции, действующей на момент получения градостроительного плана </w:t>
      </w:r>
      <w:r w:rsidR="00156E96">
        <w:rPr>
          <w:rFonts w:eastAsia="Calibri"/>
          <w:color w:val="000000" w:themeColor="text1"/>
          <w:sz w:val="28"/>
          <w:szCs w:val="28"/>
        </w:rPr>
        <w:t>з</w:t>
      </w:r>
      <w:r w:rsidRPr="00E65BD3">
        <w:rPr>
          <w:rFonts w:eastAsia="Calibri"/>
          <w:color w:val="000000" w:themeColor="text1"/>
          <w:sz w:val="28"/>
          <w:szCs w:val="28"/>
        </w:rPr>
        <w:t>емельного участка.</w:t>
      </w:r>
    </w:p>
    <w:p w14:paraId="4CB5C45A" w14:textId="77777777" w:rsidR="00657D2C" w:rsidRDefault="00657D2C" w:rsidP="003132C2">
      <w:pPr>
        <w:ind w:firstLine="709"/>
        <w:jc w:val="both"/>
        <w:rPr>
          <w:color w:val="000000"/>
          <w:sz w:val="28"/>
          <w:szCs w:val="28"/>
        </w:rPr>
      </w:pPr>
    </w:p>
    <w:p w14:paraId="473D55DC" w14:textId="0AA3226F" w:rsidR="006D37D1" w:rsidRDefault="006D37D1" w:rsidP="003132C2">
      <w:pPr>
        <w:ind w:firstLine="709"/>
        <w:jc w:val="both"/>
        <w:rPr>
          <w:color w:val="000000" w:themeColor="text1"/>
          <w:sz w:val="28"/>
          <w:szCs w:val="28"/>
        </w:rPr>
      </w:pPr>
      <w:r w:rsidRPr="00216BFF">
        <w:rPr>
          <w:color w:val="000000" w:themeColor="text1"/>
          <w:sz w:val="28"/>
          <w:szCs w:val="28"/>
        </w:rPr>
        <w:t xml:space="preserve">В сфере </w:t>
      </w:r>
      <w:proofErr w:type="spellStart"/>
      <w:r w:rsidRPr="00216BFF">
        <w:rPr>
          <w:b/>
          <w:i/>
          <w:color w:val="000000" w:themeColor="text1"/>
          <w:sz w:val="28"/>
          <w:szCs w:val="28"/>
        </w:rPr>
        <w:t>пешеходно</w:t>
      </w:r>
      <w:proofErr w:type="spellEnd"/>
      <w:r w:rsidRPr="00216BFF">
        <w:rPr>
          <w:b/>
          <w:i/>
          <w:color w:val="000000" w:themeColor="text1"/>
          <w:sz w:val="28"/>
          <w:szCs w:val="28"/>
        </w:rPr>
        <w:t>-транспортной инфраструктуры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AA193E">
        <w:rPr>
          <w:color w:val="000000" w:themeColor="text1"/>
          <w:sz w:val="28"/>
          <w:szCs w:val="28"/>
        </w:rPr>
        <w:t>Документация</w:t>
      </w:r>
      <w:r w:rsidRPr="00216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 реализацию</w:t>
      </w:r>
      <w:r w:rsidRPr="00036A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Генерального плана города Иванова, утвержденного </w:t>
      </w:r>
      <w:r w:rsidRPr="00216BFF">
        <w:rPr>
          <w:rFonts w:eastAsia="Calibri"/>
          <w:color w:val="000000" w:themeColor="text1"/>
          <w:sz w:val="28"/>
          <w:szCs w:val="28"/>
        </w:rPr>
        <w:t>Решением Ивановской городской Думы от 27.</w:t>
      </w:r>
      <w:r>
        <w:rPr>
          <w:rFonts w:eastAsia="Calibri"/>
          <w:color w:val="000000" w:themeColor="text1"/>
          <w:sz w:val="28"/>
          <w:szCs w:val="28"/>
        </w:rPr>
        <w:t>12</w:t>
      </w:r>
      <w:r w:rsidRPr="00216BFF">
        <w:rPr>
          <w:rFonts w:eastAsia="Calibri"/>
          <w:color w:val="000000" w:themeColor="text1"/>
          <w:sz w:val="28"/>
          <w:szCs w:val="28"/>
        </w:rPr>
        <w:t>.200</w:t>
      </w:r>
      <w:r>
        <w:rPr>
          <w:rFonts w:eastAsia="Calibri"/>
          <w:color w:val="000000" w:themeColor="text1"/>
          <w:sz w:val="28"/>
          <w:szCs w:val="28"/>
        </w:rPr>
        <w:t>6</w:t>
      </w:r>
      <w:r w:rsidRPr="00216BFF">
        <w:rPr>
          <w:rFonts w:eastAsia="Calibri"/>
          <w:color w:val="000000" w:themeColor="text1"/>
          <w:sz w:val="28"/>
          <w:szCs w:val="28"/>
        </w:rPr>
        <w:t xml:space="preserve"> № </w:t>
      </w:r>
      <w:r>
        <w:rPr>
          <w:rFonts w:eastAsia="Calibri"/>
          <w:color w:val="000000" w:themeColor="text1"/>
          <w:sz w:val="28"/>
          <w:szCs w:val="28"/>
        </w:rPr>
        <w:t xml:space="preserve">323 (далее – </w:t>
      </w:r>
      <w:r w:rsidR="00891E78">
        <w:rPr>
          <w:rFonts w:eastAsia="Calibri"/>
          <w:color w:val="000000" w:themeColor="text1"/>
          <w:sz w:val="28"/>
          <w:szCs w:val="28"/>
        </w:rPr>
        <w:t>Генеральный план города</w:t>
      </w:r>
      <w:r>
        <w:rPr>
          <w:rFonts w:eastAsia="Calibri"/>
          <w:color w:val="000000" w:themeColor="text1"/>
          <w:sz w:val="28"/>
          <w:szCs w:val="28"/>
        </w:rPr>
        <w:t xml:space="preserve">), - </w:t>
      </w:r>
      <w:r w:rsidRPr="00216BFF">
        <w:rPr>
          <w:color w:val="000000" w:themeColor="text1"/>
          <w:sz w:val="28"/>
          <w:szCs w:val="28"/>
        </w:rPr>
        <w:t xml:space="preserve">предусматривает </w:t>
      </w:r>
      <w:r>
        <w:rPr>
          <w:color w:val="000000" w:themeColor="text1"/>
          <w:sz w:val="28"/>
          <w:szCs w:val="28"/>
        </w:rPr>
        <w:t>установление красных линий объектов улично-</w:t>
      </w:r>
      <w:r>
        <w:rPr>
          <w:color w:val="000000" w:themeColor="text1"/>
          <w:sz w:val="28"/>
          <w:szCs w:val="28"/>
        </w:rPr>
        <w:lastRenderedPageBreak/>
        <w:t xml:space="preserve">дорожной сети в соответствии с категорией соответствующего объекта по </w:t>
      </w:r>
      <w:r w:rsidR="00891E78">
        <w:rPr>
          <w:color w:val="000000" w:themeColor="text1"/>
          <w:sz w:val="28"/>
          <w:szCs w:val="28"/>
        </w:rPr>
        <w:t>Генеральному плану города</w:t>
      </w:r>
      <w:r>
        <w:rPr>
          <w:color w:val="000000" w:themeColor="text1"/>
          <w:sz w:val="28"/>
          <w:szCs w:val="28"/>
        </w:rPr>
        <w:t>.</w:t>
      </w:r>
    </w:p>
    <w:p w14:paraId="21CE11D5" w14:textId="1047F787" w:rsidR="006D37D1" w:rsidRPr="00216BFF" w:rsidRDefault="006D37D1" w:rsidP="0002736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891E78">
        <w:rPr>
          <w:color w:val="000000" w:themeColor="text1"/>
          <w:sz w:val="28"/>
          <w:szCs w:val="28"/>
        </w:rPr>
        <w:t>Генеральным планом города,</w:t>
      </w:r>
      <w:r>
        <w:rPr>
          <w:color w:val="000000" w:themeColor="text1"/>
          <w:sz w:val="28"/>
          <w:szCs w:val="28"/>
        </w:rPr>
        <w:t xml:space="preserve"> расположенн</w:t>
      </w:r>
      <w:r w:rsidR="00891E78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в границах </w:t>
      </w:r>
      <w:r w:rsidR="00B65F4E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27369">
        <w:rPr>
          <w:color w:val="000000" w:themeColor="text1"/>
          <w:sz w:val="28"/>
          <w:szCs w:val="28"/>
        </w:rPr>
        <w:t>улица Бубнова (перспективное направление улицы Бубнова)</w:t>
      </w:r>
      <w:r>
        <w:rPr>
          <w:color w:val="000000" w:themeColor="text1"/>
          <w:sz w:val="28"/>
          <w:szCs w:val="28"/>
        </w:rPr>
        <w:t xml:space="preserve"> </w:t>
      </w:r>
      <w:r w:rsidR="0002736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магистральная улица общегородского значения регулируемого движения.</w:t>
      </w:r>
    </w:p>
    <w:p w14:paraId="5DE5166F" w14:textId="26E91623" w:rsidR="00E10B4D" w:rsidRDefault="00BB7688" w:rsidP="003132C2">
      <w:pPr>
        <w:ind w:firstLine="709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Согласно таблице 5.3.4 </w:t>
      </w:r>
      <w:r w:rsidR="00E10B4D">
        <w:rPr>
          <w:color w:val="000000" w:themeColor="text1"/>
          <w:sz w:val="28"/>
          <w:szCs w:val="28"/>
        </w:rPr>
        <w:t xml:space="preserve">Местных нормативов градостроительного проектирования города Иванова, </w:t>
      </w:r>
      <w:r w:rsidR="00E10B4D" w:rsidRPr="00E65BD3">
        <w:rPr>
          <w:sz w:val="28"/>
          <w:szCs w:val="28"/>
        </w:rPr>
        <w:t>утвержденных Решением Ивановской городской Думы от 29.06.2016 № 235 (далее – МНГП</w:t>
      </w:r>
      <w:r w:rsidR="00027369">
        <w:rPr>
          <w:sz w:val="28"/>
          <w:szCs w:val="28"/>
        </w:rPr>
        <w:t>)</w:t>
      </w:r>
      <w:r w:rsidR="00E10B4D">
        <w:rPr>
          <w:color w:val="000000" w:themeColor="text1"/>
          <w:sz w:val="28"/>
          <w:szCs w:val="28"/>
        </w:rPr>
        <w:t xml:space="preserve"> </w:t>
      </w:r>
      <w:r w:rsidR="00D632E2">
        <w:rPr>
          <w:sz w:val="28"/>
          <w:szCs w:val="28"/>
        </w:rPr>
        <w:t>ши</w:t>
      </w:r>
      <w:r w:rsidR="00D632E2" w:rsidRPr="00E65BD3">
        <w:rPr>
          <w:color w:val="000000" w:themeColor="text1"/>
          <w:sz w:val="28"/>
          <w:szCs w:val="28"/>
        </w:rPr>
        <w:t>рина в красных линиях</w:t>
      </w:r>
      <w:r w:rsidR="00D632E2">
        <w:rPr>
          <w:color w:val="000000" w:themeColor="text1"/>
          <w:sz w:val="28"/>
          <w:szCs w:val="28"/>
        </w:rPr>
        <w:t xml:space="preserve"> магистральных улиц общегородского значения регулируемого движения составляет от 37 до 75 метров.</w:t>
      </w:r>
    </w:p>
    <w:p w14:paraId="24ADBC56" w14:textId="1569B73F" w:rsidR="00D632E2" w:rsidRDefault="00D632E2" w:rsidP="003132C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учетом изложенного, а также установленных границ земельных участков в </w:t>
      </w:r>
      <w:r w:rsidR="00027369">
        <w:rPr>
          <w:color w:val="000000" w:themeColor="text1"/>
          <w:sz w:val="28"/>
          <w:szCs w:val="28"/>
        </w:rPr>
        <w:t>Документации</w:t>
      </w:r>
      <w:r>
        <w:rPr>
          <w:color w:val="000000" w:themeColor="text1"/>
          <w:sz w:val="28"/>
          <w:szCs w:val="28"/>
        </w:rPr>
        <w:t xml:space="preserve"> ширина в красных линиях улицы </w:t>
      </w:r>
      <w:r w:rsidR="00027369">
        <w:rPr>
          <w:color w:val="000000" w:themeColor="text1"/>
          <w:sz w:val="28"/>
          <w:szCs w:val="28"/>
        </w:rPr>
        <w:t>Бубнова</w:t>
      </w:r>
      <w:r>
        <w:rPr>
          <w:color w:val="000000" w:themeColor="text1"/>
          <w:sz w:val="28"/>
          <w:szCs w:val="28"/>
        </w:rPr>
        <w:t xml:space="preserve"> принята </w:t>
      </w:r>
      <w:r w:rsidR="00027369">
        <w:rPr>
          <w:color w:val="000000" w:themeColor="text1"/>
          <w:sz w:val="28"/>
          <w:szCs w:val="28"/>
        </w:rPr>
        <w:t>59,6</w:t>
      </w:r>
      <w:r>
        <w:rPr>
          <w:color w:val="000000" w:themeColor="text1"/>
          <w:sz w:val="28"/>
          <w:szCs w:val="28"/>
        </w:rPr>
        <w:t xml:space="preserve"> метров.</w:t>
      </w:r>
    </w:p>
    <w:p w14:paraId="20770603" w14:textId="71B4D59C" w:rsidR="00027369" w:rsidRDefault="00027369" w:rsidP="003132C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отметить, что красные линии данной Документацией </w:t>
      </w:r>
      <w:r>
        <w:rPr>
          <w:color w:val="000000" w:themeColor="text1"/>
          <w:sz w:val="28"/>
          <w:szCs w:val="28"/>
        </w:rPr>
        <w:br/>
        <w:t xml:space="preserve">не подлежат изменению, Документацией осуществляется их координирование </w:t>
      </w:r>
      <w:r>
        <w:rPr>
          <w:color w:val="000000" w:themeColor="text1"/>
          <w:sz w:val="28"/>
          <w:szCs w:val="28"/>
        </w:rPr>
        <w:br/>
        <w:t>в системе координат МСК-37.</w:t>
      </w:r>
    </w:p>
    <w:p w14:paraId="668C9668" w14:textId="77777777" w:rsidR="00C11C1C" w:rsidRPr="00E65BD3" w:rsidRDefault="00C11C1C" w:rsidP="003132C2">
      <w:pPr>
        <w:ind w:firstLine="709"/>
        <w:rPr>
          <w:color w:val="000000" w:themeColor="text1"/>
          <w:sz w:val="28"/>
          <w:szCs w:val="28"/>
        </w:rPr>
      </w:pPr>
    </w:p>
    <w:p w14:paraId="3A7311F6" w14:textId="77777777" w:rsidR="00741A7B" w:rsidRPr="00E65BD3" w:rsidRDefault="00741A7B" w:rsidP="003132C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E65BD3">
        <w:rPr>
          <w:b/>
          <w:i/>
          <w:color w:val="000000" w:themeColor="text1"/>
          <w:sz w:val="28"/>
          <w:szCs w:val="28"/>
        </w:rPr>
        <w:t>2.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14:paraId="6B84DFB5" w14:textId="77777777" w:rsidR="00741A7B" w:rsidRPr="00E65BD3" w:rsidRDefault="00741A7B" w:rsidP="003132C2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B10A32" w14:textId="2EE59B10" w:rsidR="00212D44" w:rsidRPr="00E65BD3" w:rsidRDefault="00212D44" w:rsidP="003132C2">
      <w:pPr>
        <w:ind w:firstLine="709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В соответствии с картой планируемого размещения объектов местного значения городского округа, относящихся к области предупреждения чрезвычайных ситуаций природного и техногенного характера, входящей в состав материалов по обоснованию </w:t>
      </w:r>
      <w:r w:rsidR="00BF0A7A">
        <w:rPr>
          <w:color w:val="000000" w:themeColor="text1"/>
          <w:sz w:val="28"/>
          <w:szCs w:val="28"/>
        </w:rPr>
        <w:t>Г</w:t>
      </w:r>
      <w:r w:rsidR="00027369">
        <w:rPr>
          <w:color w:val="000000" w:themeColor="text1"/>
          <w:sz w:val="28"/>
          <w:szCs w:val="28"/>
        </w:rPr>
        <w:t>енерального плана города</w:t>
      </w:r>
      <w:r w:rsidRPr="00E65BD3">
        <w:rPr>
          <w:color w:val="000000" w:themeColor="text1"/>
          <w:sz w:val="28"/>
          <w:szCs w:val="28"/>
        </w:rPr>
        <w:t xml:space="preserve">, соответствующие объекты на </w:t>
      </w:r>
      <w:r w:rsidR="00B65F4E">
        <w:rPr>
          <w:color w:val="000000" w:themeColor="text1"/>
          <w:sz w:val="28"/>
          <w:szCs w:val="28"/>
        </w:rPr>
        <w:t>Т</w:t>
      </w:r>
      <w:r w:rsidRPr="00E65BD3">
        <w:rPr>
          <w:color w:val="000000" w:themeColor="text1"/>
          <w:sz w:val="28"/>
          <w:szCs w:val="28"/>
        </w:rPr>
        <w:t>ерритории отсутствуют.</w:t>
      </w:r>
    </w:p>
    <w:p w14:paraId="0FE10C37" w14:textId="68611B38" w:rsidR="003104F3" w:rsidRPr="00E65BD3" w:rsidRDefault="00027369" w:rsidP="00313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04F3" w:rsidRPr="00E65BD3">
        <w:rPr>
          <w:sz w:val="28"/>
          <w:szCs w:val="28"/>
        </w:rPr>
        <w:t xml:space="preserve"> соответствии с пунктом 4.4 СП 165.1325800.2014. Свод правил. Инженерно-технические мероприятия по гражданской обороне. Актуализированная редакция СНиП 2.01.51-90 инженерно-технические мероприятия по гражданской обороне следует разрабатывать и проводить применительно к зоне возможных разрушений и возможных сильных разрушений, зоне возможного радиоактивного загрязнения, зоне возможного катастрофического затопления, зоне возможного химического заражения, зоне возможного образования завалов от зданий (сооружений) различной этажности (высоты), зоне маскировки объектов и территорий, а также с учетом отнесения территорий к группам по гражданской обороне и отнесения организаций, а также входящих в их состав отдельных объектов к категориям по гражданской обороне. </w:t>
      </w:r>
    </w:p>
    <w:p w14:paraId="1132FD9F" w14:textId="4EA6000C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027369">
        <w:rPr>
          <w:color w:val="000000" w:themeColor="text1"/>
          <w:sz w:val="28"/>
          <w:szCs w:val="28"/>
        </w:rPr>
        <w:t>При проектировании объектов капитального строительства в границах Территории</w:t>
      </w:r>
      <w:r>
        <w:rPr>
          <w:color w:val="000000" w:themeColor="text1"/>
          <w:sz w:val="28"/>
          <w:szCs w:val="28"/>
        </w:rPr>
        <w:t>, в</w:t>
      </w:r>
      <w:r w:rsidRPr="001A760A">
        <w:rPr>
          <w:color w:val="000000" w:themeColor="text1"/>
          <w:sz w:val="28"/>
          <w:szCs w:val="28"/>
        </w:rPr>
        <w:t xml:space="preserve"> соответствии с постановлением Правительства Российской Федерации </w:t>
      </w:r>
      <w:r w:rsidRPr="001A760A">
        <w:rPr>
          <w:sz w:val="28"/>
          <w:szCs w:val="28"/>
        </w:rPr>
        <w:t>от 16.02.2008 № 87 «О составе разделов проектной документации и требованиях к их содержанию» при проектировании объектов капитального строительство необходимо разработать:</w:t>
      </w:r>
    </w:p>
    <w:p w14:paraId="6C388152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территорий, подверженных риску возникновения чрезвычайных ситуаций природного и техногенного характера (в разделе 2 «Схема планировочной организации земельного участка»);</w:t>
      </w:r>
    </w:p>
    <w:p w14:paraId="4EC60858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lastRenderedPageBreak/>
        <w:t>- перечень мероприятий по обеспечению устойчивого функционирования сетей связи, в том числе в чрезвычайных ситуациях (в составе подраздела «Сети связи»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</w:p>
    <w:p w14:paraId="1E3B04FE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</w:p>
    <w:p w14:paraId="2667615D" w14:textId="77777777" w:rsidR="00027369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Структура застройки в границах планируемой территории обеспечивает выполнение требований пожарной безопасности, как для территории в целом, так и для конкретных зданий и сооружений. Согласно пункту 8.6 СП 4.13130.2013 «Свод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ширина проездов для пожарной техники в зависимости от высоты зданий или сооружений должна составлять не менее</w:t>
      </w:r>
      <w:r>
        <w:rPr>
          <w:sz w:val="28"/>
          <w:szCs w:val="28"/>
        </w:rPr>
        <w:t>:</w:t>
      </w:r>
    </w:p>
    <w:p w14:paraId="1DBCD24A" w14:textId="77777777" w:rsidR="00027369" w:rsidRPr="00027369" w:rsidRDefault="00027369" w:rsidP="00027369">
      <w:pPr>
        <w:ind w:firstLine="567"/>
        <w:jc w:val="both"/>
        <w:rPr>
          <w:sz w:val="28"/>
          <w:szCs w:val="28"/>
        </w:rPr>
      </w:pPr>
      <w:r w:rsidRPr="00027369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14:paraId="6FDC1674" w14:textId="77777777" w:rsidR="00027369" w:rsidRPr="00027369" w:rsidRDefault="00027369" w:rsidP="00027369">
      <w:pPr>
        <w:ind w:firstLine="567"/>
        <w:jc w:val="both"/>
        <w:rPr>
          <w:sz w:val="28"/>
          <w:szCs w:val="28"/>
        </w:rPr>
      </w:pPr>
      <w:r w:rsidRPr="00027369">
        <w:rPr>
          <w:sz w:val="28"/>
          <w:szCs w:val="28"/>
        </w:rPr>
        <w:t xml:space="preserve">- 4,2 метра - при высоте здания от 13,0 метров до 46,0 метров включительно; </w:t>
      </w:r>
    </w:p>
    <w:p w14:paraId="69565B78" w14:textId="77777777" w:rsidR="00027369" w:rsidRPr="00027369" w:rsidRDefault="00027369" w:rsidP="00027369">
      <w:pPr>
        <w:ind w:firstLine="567"/>
        <w:jc w:val="both"/>
        <w:rPr>
          <w:sz w:val="28"/>
          <w:szCs w:val="28"/>
        </w:rPr>
      </w:pPr>
      <w:r w:rsidRPr="00027369">
        <w:rPr>
          <w:sz w:val="28"/>
          <w:szCs w:val="28"/>
        </w:rPr>
        <w:t xml:space="preserve">- 6,0 метров - при высоте здания более 46 метров. </w:t>
      </w:r>
    </w:p>
    <w:p w14:paraId="517D1F69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В общую ширину противопожарного проезда, совмещенного с основным подъездом к зданию и сооружению, допускается включать тротуар, примыкающий к проезду. </w:t>
      </w:r>
    </w:p>
    <w:p w14:paraId="482AE08D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В соответствии со статей 52 Федерального закона от 22.07.2008 № 123-ФЗ «Технический регламент о требованиях пожарной безопасности» 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 </w:t>
      </w:r>
    </w:p>
    <w:p w14:paraId="2FF56028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1) применение объемно-планировочных решений и средств, обеспечивающих ограничение распространения пожара за пределы очага; </w:t>
      </w:r>
    </w:p>
    <w:p w14:paraId="7376BDB0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2) устройство эвакуационных путей, удовлетворяющих требованиям безопасной эвакуации людей при пожаре; </w:t>
      </w:r>
    </w:p>
    <w:p w14:paraId="2D57FD01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3) устройство систем обнаружения пожара (установок и систем пожарной сигнализации), оповещения и управления эвакуацией людей при пожаре; </w:t>
      </w:r>
    </w:p>
    <w:p w14:paraId="2391D0C7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4) применение систем коллективной защиты (в том числе противодымной) и средств индивидуальной защиты людей от воздействия опасных факторов пожара; </w:t>
      </w:r>
    </w:p>
    <w:p w14:paraId="2C032BB9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 </w:t>
      </w:r>
    </w:p>
    <w:p w14:paraId="10B13259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6) 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конструкций; </w:t>
      </w:r>
    </w:p>
    <w:p w14:paraId="78E54783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7) устройство аварийного слива пожароопасных жидкостей и аварийного стравливания горючих газов из аппаратуры; </w:t>
      </w:r>
    </w:p>
    <w:p w14:paraId="0EF55BDD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8) устройство на технологическом оборудовании систем противовзрывной защиты; </w:t>
      </w:r>
    </w:p>
    <w:p w14:paraId="75D1D6B8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lastRenderedPageBreak/>
        <w:t xml:space="preserve">9) применение первичных средств пожаротушения; </w:t>
      </w:r>
    </w:p>
    <w:p w14:paraId="0E273BD8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10) применение автоматических и (или) автономных установок пожаротушения; </w:t>
      </w:r>
    </w:p>
    <w:p w14:paraId="122F8FA2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11) организация деятельности подразделений пожарной охраны. </w:t>
      </w:r>
    </w:p>
    <w:p w14:paraId="45A5FC3D" w14:textId="77777777" w:rsidR="00027369" w:rsidRPr="001A760A" w:rsidRDefault="00027369" w:rsidP="00027369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Согласно статье 53 Федерального закона от 22.07.2008 № 123-ФЗ «Технический регламент о требованиях пожарной безопасности» каждое здание или сооружение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 </w:t>
      </w:r>
    </w:p>
    <w:p w14:paraId="4E37825E" w14:textId="7A2C512C" w:rsidR="00D4195C" w:rsidRPr="00E65BD3" w:rsidRDefault="00D4195C" w:rsidP="003132C2">
      <w:pPr>
        <w:ind w:firstLine="709"/>
        <w:jc w:val="both"/>
        <w:rPr>
          <w:sz w:val="28"/>
          <w:szCs w:val="28"/>
        </w:rPr>
      </w:pPr>
    </w:p>
    <w:p w14:paraId="42912CC3" w14:textId="77777777" w:rsidR="00795121" w:rsidRPr="00E65BD3" w:rsidRDefault="00795121" w:rsidP="003132C2">
      <w:pPr>
        <w:ind w:firstLine="709"/>
        <w:rPr>
          <w:sz w:val="28"/>
          <w:szCs w:val="28"/>
        </w:rPr>
      </w:pPr>
    </w:p>
    <w:p w14:paraId="566EFBCC" w14:textId="77777777" w:rsidR="00D4195C" w:rsidRPr="00E65BD3" w:rsidRDefault="00D4195C" w:rsidP="003132C2">
      <w:pPr>
        <w:ind w:firstLine="709"/>
        <w:jc w:val="center"/>
        <w:rPr>
          <w:b/>
          <w:i/>
          <w:sz w:val="28"/>
          <w:szCs w:val="28"/>
        </w:rPr>
      </w:pPr>
      <w:r w:rsidRPr="00E65BD3">
        <w:rPr>
          <w:b/>
          <w:i/>
          <w:sz w:val="28"/>
          <w:szCs w:val="28"/>
        </w:rPr>
        <w:t>3. Перечень мероприятий по охране окружающей среды</w:t>
      </w:r>
    </w:p>
    <w:p w14:paraId="7ABE9B78" w14:textId="77777777" w:rsidR="00D4195C" w:rsidRPr="00E65BD3" w:rsidRDefault="00D4195C" w:rsidP="003132C2">
      <w:pPr>
        <w:ind w:firstLine="709"/>
        <w:jc w:val="both"/>
        <w:rPr>
          <w:b/>
          <w:i/>
          <w:sz w:val="28"/>
          <w:szCs w:val="28"/>
        </w:rPr>
      </w:pPr>
    </w:p>
    <w:p w14:paraId="7D5F4D0A" w14:textId="77777777" w:rsidR="003A5D18" w:rsidRPr="00E65BD3" w:rsidRDefault="003A5D18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При новой застройке необходимо стремиться к минимизации негативного воздействия на окружающую среду, для чего следует выполнять следующие мероприятия:</w:t>
      </w:r>
    </w:p>
    <w:p w14:paraId="4C1B81FA" w14:textId="77777777" w:rsidR="003A5D18" w:rsidRPr="00E65BD3" w:rsidRDefault="00D4195C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у</w:t>
      </w:r>
      <w:r w:rsidR="003A5D18" w:rsidRPr="00E65BD3">
        <w:rPr>
          <w:sz w:val="28"/>
          <w:szCs w:val="28"/>
        </w:rPr>
        <w:t>стройство ливневой канализации;</w:t>
      </w:r>
    </w:p>
    <w:p w14:paraId="56562BB6" w14:textId="77777777" w:rsidR="00B533C7" w:rsidRPr="00E65BD3" w:rsidRDefault="00D4195C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обеспечение территори</w:t>
      </w:r>
      <w:r w:rsidR="00B533C7" w:rsidRPr="00E65BD3">
        <w:rPr>
          <w:sz w:val="28"/>
          <w:szCs w:val="28"/>
        </w:rPr>
        <w:t>и</w:t>
      </w:r>
      <w:r w:rsidRPr="00E65BD3">
        <w:rPr>
          <w:sz w:val="28"/>
          <w:szCs w:val="28"/>
        </w:rPr>
        <w:t xml:space="preserve"> мусоросборниками контейнерного типа;</w:t>
      </w:r>
    </w:p>
    <w:p w14:paraId="42D7C16E" w14:textId="77777777" w:rsidR="00B533C7" w:rsidRPr="00E65BD3" w:rsidRDefault="00B533C7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организация своевременного и регулярного вызова мусора;</w:t>
      </w:r>
    </w:p>
    <w:p w14:paraId="6A246A68" w14:textId="77777777" w:rsidR="00B533C7" w:rsidRPr="00E65BD3" w:rsidRDefault="00D4195C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устройство зелен</w:t>
      </w:r>
      <w:r w:rsidR="00B533C7" w:rsidRPr="00E65BD3">
        <w:rPr>
          <w:sz w:val="28"/>
          <w:szCs w:val="28"/>
        </w:rPr>
        <w:t>ых зон;</w:t>
      </w:r>
    </w:p>
    <w:p w14:paraId="121302A2" w14:textId="77777777" w:rsidR="00B533C7" w:rsidRPr="00E65BD3" w:rsidRDefault="00B533C7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озеленение свободных территорий;</w:t>
      </w:r>
    </w:p>
    <w:p w14:paraId="7E58B513" w14:textId="77777777" w:rsidR="00B533C7" w:rsidRPr="00E65BD3" w:rsidRDefault="00B533C7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организация условий для удобного движения пешеходов, а также обеспечение населения услугами и сервисами в пешеходной доступности с целью минимизации использования автомобилей;</w:t>
      </w:r>
    </w:p>
    <w:p w14:paraId="2C278AE5" w14:textId="77777777" w:rsidR="00B533C7" w:rsidRPr="00E65BD3" w:rsidRDefault="00D4195C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осуществление контроля за са</w:t>
      </w:r>
      <w:r w:rsidR="00B533C7" w:rsidRPr="00E65BD3">
        <w:rPr>
          <w:sz w:val="28"/>
          <w:szCs w:val="28"/>
        </w:rPr>
        <w:t>нитарным состоянием территории;</w:t>
      </w:r>
    </w:p>
    <w:p w14:paraId="040849BD" w14:textId="77777777" w:rsidR="00B533C7" w:rsidRPr="00E65BD3" w:rsidRDefault="00D4195C" w:rsidP="003132C2">
      <w:pPr>
        <w:ind w:firstLine="709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осуществление строительства в строгом соответствии с действующими строительными, градостроительными, пожарными, санитарными и природоохранными нормами; </w:t>
      </w:r>
    </w:p>
    <w:p w14:paraId="4D018345" w14:textId="77777777" w:rsidR="00795121" w:rsidRPr="00E65BD3" w:rsidRDefault="00B533C7" w:rsidP="003132C2">
      <w:pPr>
        <w:ind w:firstLine="709"/>
        <w:jc w:val="both"/>
        <w:rPr>
          <w:color w:val="000000" w:themeColor="text1"/>
          <w:sz w:val="28"/>
          <w:szCs w:val="28"/>
        </w:rPr>
      </w:pPr>
      <w:r w:rsidRPr="00E65BD3">
        <w:rPr>
          <w:sz w:val="28"/>
          <w:szCs w:val="28"/>
        </w:rPr>
        <w:t xml:space="preserve">- сохранение баланса земляных масс при </w:t>
      </w:r>
      <w:r w:rsidR="00D4195C" w:rsidRPr="00E65BD3">
        <w:rPr>
          <w:sz w:val="28"/>
          <w:szCs w:val="28"/>
        </w:rPr>
        <w:t>проведении работ по благоустройству территорий.</w:t>
      </w:r>
    </w:p>
    <w:p w14:paraId="4E15BCF7" w14:textId="77777777" w:rsidR="00D4195C" w:rsidRPr="00E65BD3" w:rsidRDefault="00D4195C" w:rsidP="003132C2">
      <w:pPr>
        <w:ind w:firstLine="709"/>
        <w:rPr>
          <w:sz w:val="28"/>
          <w:szCs w:val="28"/>
        </w:rPr>
      </w:pPr>
    </w:p>
    <w:p w14:paraId="32FF33D6" w14:textId="77777777" w:rsidR="00293B6E" w:rsidRPr="00E65BD3" w:rsidRDefault="00D4195C" w:rsidP="003132C2">
      <w:pPr>
        <w:pStyle w:val="5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65B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4. </w:t>
      </w:r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</w:t>
      </w:r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</w:rPr>
        <w:t xml:space="preserve"> очередности планируемого развития территории</w:t>
      </w:r>
    </w:p>
    <w:p w14:paraId="037465FF" w14:textId="77777777" w:rsidR="00293B6E" w:rsidRPr="00E65BD3" w:rsidRDefault="00293B6E" w:rsidP="003132C2">
      <w:pPr>
        <w:pStyle w:val="5"/>
        <w:spacing w:before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08D916B" w14:textId="77777777" w:rsidR="00AE58BE" w:rsidRPr="00216BFF" w:rsidRDefault="00AE58BE" w:rsidP="00AE58BE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" w:name="_Hlk106031708"/>
      <w:r w:rsidRPr="00216BFF">
        <w:rPr>
          <w:color w:val="000000" w:themeColor="text1"/>
          <w:sz w:val="28"/>
          <w:szCs w:val="28"/>
        </w:rPr>
        <w:t xml:space="preserve">В связи с тем, что </w:t>
      </w: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ерритория практически полностью застроена, выделение этапов </w:t>
      </w:r>
      <w:r w:rsidRPr="00216BFF">
        <w:rPr>
          <w:color w:val="000000" w:themeColor="text1"/>
          <w:sz w:val="28"/>
          <w:szCs w:val="28"/>
        </w:rPr>
        <w:t>развития территории не предусматривается.</w:t>
      </w:r>
    </w:p>
    <w:bookmarkEnd w:id="2"/>
    <w:p w14:paraId="0CD0073C" w14:textId="77777777" w:rsidR="00397E96" w:rsidRPr="00AE58BE" w:rsidRDefault="00397E96" w:rsidP="003132C2">
      <w:pPr>
        <w:ind w:firstLine="709"/>
        <w:rPr>
          <w:color w:val="000000" w:themeColor="text1"/>
          <w:sz w:val="28"/>
          <w:szCs w:val="28"/>
        </w:rPr>
      </w:pPr>
    </w:p>
    <w:p w14:paraId="5984E305" w14:textId="2F316000" w:rsidR="00397E96" w:rsidRPr="00074EF3" w:rsidRDefault="00397E96" w:rsidP="003132C2">
      <w:pPr>
        <w:spacing w:after="160" w:line="259" w:lineRule="auto"/>
        <w:ind w:firstLine="709"/>
        <w:rPr>
          <w:color w:val="000000" w:themeColor="text1"/>
          <w:sz w:val="28"/>
          <w:szCs w:val="28"/>
          <w:lang w:val="x-none"/>
        </w:rPr>
      </w:pPr>
    </w:p>
    <w:sectPr w:rsidR="00397E96" w:rsidRPr="00074EF3" w:rsidSect="00891E78">
      <w:pgSz w:w="11906" w:h="16838"/>
      <w:pgMar w:top="-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D05C" w14:textId="77777777" w:rsidR="00CE760C" w:rsidRDefault="00CE760C" w:rsidP="00256410">
      <w:r>
        <w:separator/>
      </w:r>
    </w:p>
  </w:endnote>
  <w:endnote w:type="continuationSeparator" w:id="0">
    <w:p w14:paraId="063E75C0" w14:textId="77777777" w:rsidR="00CE760C" w:rsidRDefault="00CE760C" w:rsidP="002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303" w14:textId="1100F3CA" w:rsidR="00256410" w:rsidRDefault="002564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3B23" wp14:editId="340A94B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1027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66719" w14:textId="2EF6896B" w:rsidR="00256410" w:rsidRPr="008E707F" w:rsidRDefault="00AE58BE" w:rsidP="00256410">
                          <w:pPr>
                            <w:ind w:left="-1134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7/ПИ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2023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–П</w:t>
                          </w:r>
                          <w:r w:rsidR="00256410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53B2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0;width:473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/cFgIAACs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">
              <v:textbox>
                <w:txbxContent>
                  <w:p w14:paraId="6ED66719" w14:textId="2EF6896B" w:rsidR="00256410" w:rsidRPr="008E707F" w:rsidRDefault="00AE58BE" w:rsidP="00256410">
                    <w:pPr>
                      <w:ind w:left="-1134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7/ПИ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-</w:t>
                    </w:r>
                    <w:r>
                      <w:rPr>
                        <w:b/>
                        <w:sz w:val="26"/>
                        <w:szCs w:val="26"/>
                      </w:rPr>
                      <w:t>2023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–П</w:t>
                    </w:r>
                    <w:r w:rsidR="00256410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CF17" w14:textId="77777777" w:rsidR="00CE760C" w:rsidRDefault="00CE760C" w:rsidP="00256410">
      <w:r>
        <w:separator/>
      </w:r>
    </w:p>
  </w:footnote>
  <w:footnote w:type="continuationSeparator" w:id="0">
    <w:p w14:paraId="2E2FB663" w14:textId="77777777" w:rsidR="00CE760C" w:rsidRDefault="00CE760C" w:rsidP="0025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712155"/>
      <w:docPartObj>
        <w:docPartGallery w:val="Page Numbers (Top of Page)"/>
        <w:docPartUnique/>
      </w:docPartObj>
    </w:sdtPr>
    <w:sdtEndPr/>
    <w:sdtContent>
      <w:p w14:paraId="3107DA74" w14:textId="6108E250" w:rsidR="00E65BD3" w:rsidRDefault="00E65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7B">
          <w:rPr>
            <w:noProof/>
          </w:rPr>
          <w:t>7</w:t>
        </w:r>
        <w:r>
          <w:fldChar w:fldCharType="end"/>
        </w:r>
      </w:p>
    </w:sdtContent>
  </w:sdt>
  <w:p w14:paraId="5305751D" w14:textId="77777777" w:rsidR="00E65BD3" w:rsidRDefault="00E65B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25623"/>
      <w:docPartObj>
        <w:docPartGallery w:val="Page Numbers (Top of Page)"/>
        <w:docPartUnique/>
      </w:docPartObj>
    </w:sdtPr>
    <w:sdtEndPr/>
    <w:sdtContent>
      <w:p w14:paraId="30EEA008" w14:textId="03D4BE8A" w:rsidR="00256410" w:rsidRDefault="008C763C">
        <w:pPr>
          <w:pStyle w:val="a7"/>
          <w:jc w:val="right"/>
        </w:pPr>
      </w:p>
    </w:sdtContent>
  </w:sdt>
  <w:p w14:paraId="39E9E025" w14:textId="77777777" w:rsidR="00256410" w:rsidRDefault="002564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BE2"/>
    <w:multiLevelType w:val="hybridMultilevel"/>
    <w:tmpl w:val="C4C8DDA4"/>
    <w:lvl w:ilvl="0" w:tplc="76E6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C093F"/>
    <w:multiLevelType w:val="hybridMultilevel"/>
    <w:tmpl w:val="4844B8F4"/>
    <w:lvl w:ilvl="0" w:tplc="3864A248">
      <w:start w:val="1"/>
      <w:numFmt w:val="decimal"/>
      <w:lvlText w:val="%1)"/>
      <w:lvlJc w:val="left"/>
      <w:pPr>
        <w:ind w:left="942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66FAB"/>
    <w:multiLevelType w:val="hybridMultilevel"/>
    <w:tmpl w:val="9FE207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A5A"/>
    <w:multiLevelType w:val="hybridMultilevel"/>
    <w:tmpl w:val="77C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2699">
    <w:abstractNumId w:val="3"/>
  </w:num>
  <w:num w:numId="2" w16cid:durableId="241061641">
    <w:abstractNumId w:val="4"/>
  </w:num>
  <w:num w:numId="3" w16cid:durableId="1387412185">
    <w:abstractNumId w:val="0"/>
  </w:num>
  <w:num w:numId="4" w16cid:durableId="2014411693">
    <w:abstractNumId w:val="2"/>
  </w:num>
  <w:num w:numId="5" w16cid:durableId="42908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4"/>
    <w:rsid w:val="000207A2"/>
    <w:rsid w:val="0002608E"/>
    <w:rsid w:val="00027369"/>
    <w:rsid w:val="000419E1"/>
    <w:rsid w:val="00050802"/>
    <w:rsid w:val="00074EF3"/>
    <w:rsid w:val="00081643"/>
    <w:rsid w:val="00094CF6"/>
    <w:rsid w:val="000C7E35"/>
    <w:rsid w:val="000F3A17"/>
    <w:rsid w:val="00156E96"/>
    <w:rsid w:val="001749AA"/>
    <w:rsid w:val="001B0E4F"/>
    <w:rsid w:val="001E3464"/>
    <w:rsid w:val="00212D44"/>
    <w:rsid w:val="00254A1A"/>
    <w:rsid w:val="00256410"/>
    <w:rsid w:val="00293B6E"/>
    <w:rsid w:val="002C43DD"/>
    <w:rsid w:val="003104F3"/>
    <w:rsid w:val="003132C2"/>
    <w:rsid w:val="0034417D"/>
    <w:rsid w:val="00387A0A"/>
    <w:rsid w:val="00397E96"/>
    <w:rsid w:val="003A5D18"/>
    <w:rsid w:val="00444E60"/>
    <w:rsid w:val="004D2A50"/>
    <w:rsid w:val="004F1B19"/>
    <w:rsid w:val="004F30E0"/>
    <w:rsid w:val="004F714A"/>
    <w:rsid w:val="0051615D"/>
    <w:rsid w:val="00562210"/>
    <w:rsid w:val="0058302A"/>
    <w:rsid w:val="00595261"/>
    <w:rsid w:val="005D1198"/>
    <w:rsid w:val="005E0D7E"/>
    <w:rsid w:val="00652DBF"/>
    <w:rsid w:val="00657D2C"/>
    <w:rsid w:val="00694A07"/>
    <w:rsid w:val="006D37D1"/>
    <w:rsid w:val="00741A7B"/>
    <w:rsid w:val="00795121"/>
    <w:rsid w:val="007C1F62"/>
    <w:rsid w:val="007D0245"/>
    <w:rsid w:val="00814F44"/>
    <w:rsid w:val="00866E4C"/>
    <w:rsid w:val="0088407B"/>
    <w:rsid w:val="00891E78"/>
    <w:rsid w:val="008B7961"/>
    <w:rsid w:val="008C763C"/>
    <w:rsid w:val="008F770B"/>
    <w:rsid w:val="00910F62"/>
    <w:rsid w:val="009178BE"/>
    <w:rsid w:val="009B49B5"/>
    <w:rsid w:val="009C1465"/>
    <w:rsid w:val="00A64A82"/>
    <w:rsid w:val="00AA193E"/>
    <w:rsid w:val="00AA6478"/>
    <w:rsid w:val="00AC0220"/>
    <w:rsid w:val="00AE58BE"/>
    <w:rsid w:val="00B27924"/>
    <w:rsid w:val="00B47FD2"/>
    <w:rsid w:val="00B508ED"/>
    <w:rsid w:val="00B533C7"/>
    <w:rsid w:val="00B65F4E"/>
    <w:rsid w:val="00B776B4"/>
    <w:rsid w:val="00BB3047"/>
    <w:rsid w:val="00BB7688"/>
    <w:rsid w:val="00BD27B2"/>
    <w:rsid w:val="00BE7868"/>
    <w:rsid w:val="00BF0A7A"/>
    <w:rsid w:val="00C11C1C"/>
    <w:rsid w:val="00CA28DF"/>
    <w:rsid w:val="00CC3559"/>
    <w:rsid w:val="00CE760C"/>
    <w:rsid w:val="00CF4D20"/>
    <w:rsid w:val="00D1560B"/>
    <w:rsid w:val="00D1651E"/>
    <w:rsid w:val="00D3727A"/>
    <w:rsid w:val="00D4195C"/>
    <w:rsid w:val="00D632E2"/>
    <w:rsid w:val="00D75284"/>
    <w:rsid w:val="00D82C70"/>
    <w:rsid w:val="00E10B4D"/>
    <w:rsid w:val="00E2590B"/>
    <w:rsid w:val="00E65BD3"/>
    <w:rsid w:val="00E836CD"/>
    <w:rsid w:val="00E84B9A"/>
    <w:rsid w:val="00E87AA1"/>
    <w:rsid w:val="00EE4928"/>
    <w:rsid w:val="00F61EF0"/>
    <w:rsid w:val="00FA07EC"/>
    <w:rsid w:val="00FA1B7A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8CAA"/>
  <w15:chartTrackingRefBased/>
  <w15:docId w15:val="{BFF2D0BD-864F-46AB-872B-E98D10B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14F44"/>
    <w:pPr>
      <w:ind w:left="720"/>
      <w:contextualSpacing/>
    </w:pPr>
  </w:style>
  <w:style w:type="paragraph" w:customStyle="1" w:styleId="ConsPlusNormal">
    <w:name w:val="ConsPlusNormal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5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2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2597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25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2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3AF2-2E2A-4D1C-8D37-A72AFCC7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e.gundina@ios.lan</cp:lastModifiedBy>
  <cp:revision>33</cp:revision>
  <cp:lastPrinted>2024-01-16T18:18:00Z</cp:lastPrinted>
  <dcterms:created xsi:type="dcterms:W3CDTF">2022-03-07T17:05:00Z</dcterms:created>
  <dcterms:modified xsi:type="dcterms:W3CDTF">2024-01-16T18:18:00Z</dcterms:modified>
</cp:coreProperties>
</file>